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body>
    <w:p w:rsidR="00B62B68" w:rsidP="00B62B68" w:rsidRDefault="00B62B68" w14:paraId="15FFA371" w14:textId="34A062DD">
      <w:pPr>
        <w:spacing w:after="60"/>
        <w:jc w:val="center"/>
        <w:rPr>
          <w:i/>
          <w:iCs/>
          <w:color w:val="888888"/>
          <w:sz w:val="18"/>
          <w:szCs w:val="18"/>
        </w:rPr>
      </w:pPr>
      <w:r w:rsidRPr="78F172A8" w:rsidR="00B62B68">
        <w:rPr>
          <w:b w:val="1"/>
          <w:bCs w:val="1"/>
          <w:lang w:eastAsia="hu-HU"/>
        </w:rPr>
        <w:t>PROTÓTIPO</w:t>
      </w:r>
      <w:r w:rsidRPr="78F172A8" w:rsidR="00B62B68">
        <w:rPr>
          <w:b w:val="1"/>
          <w:bCs w:val="1"/>
          <w:lang w:eastAsia="hu-HU"/>
        </w:rPr>
        <w:t xml:space="preserve"> PARA UTILIZAÇÃO DO COMPUTADOR POR MEIO DE GESTOS COM A MÃO USANDO OPENCV E MEDIAPIPE</w:t>
      </w:r>
    </w:p>
    <w:p w:rsidR="78F172A8" w:rsidP="78F172A8" w:rsidRDefault="78F172A8" w14:paraId="3ABEE64C" w14:textId="39D96ADC">
      <w:pPr>
        <w:pStyle w:val="Normal"/>
        <w:suppressLineNumbers w:val="0"/>
        <w:bidi w:val="0"/>
        <w:spacing w:before="0" w:beforeAutospacing="off" w:after="60" w:afterAutospacing="off" w:line="259" w:lineRule="auto"/>
        <w:ind w:left="0" w:right="0"/>
        <w:jc w:val="both"/>
        <w:rPr>
          <w:i w:val="1"/>
          <w:iCs w:val="1"/>
          <w:color w:val="888888"/>
          <w:sz w:val="18"/>
          <w:szCs w:val="18"/>
        </w:rPr>
      </w:pPr>
    </w:p>
    <w:p w:rsidRPr="00A20883" w:rsidR="008F7960" w:rsidP="49A52EEF" w:rsidRDefault="00061C25" w14:paraId="1A7B5AB9" w14:textId="1E2DC279">
      <w:pPr>
        <w:pStyle w:val="NormalWeb"/>
        <w:spacing w:before="120" w:beforeAutospacing="off" w:after="0" w:afterAutospacing="off"/>
        <w:jc w:val="both"/>
      </w:pPr>
      <w:bookmarkStart w:name="_GoBack" w:id="0"/>
      <w:r w:rsidRPr="49A52EEF" w:rsidR="00061C25">
        <w:rPr>
          <w:b w:val="1"/>
          <w:bCs w:val="1"/>
        </w:rPr>
        <w:t xml:space="preserve">Introdução: </w:t>
      </w:r>
      <w:r w:rsidR="00B62B68">
        <w:rPr/>
        <w:t>a</w:t>
      </w:r>
      <w:r w:rsidRPr="49A52EEF" w:rsidR="00B62B68">
        <w:rPr>
          <w:color w:val="000000" w:themeColor="text1" w:themeTint="FF" w:themeShade="FF"/>
          <w:sz w:val="22"/>
          <w:szCs w:val="22"/>
        </w:rPr>
        <w:t xml:space="preserve"> interação humano-computador </w:t>
      </w:r>
      <w:r w:rsidRPr="49A52EEF" w:rsidR="00876387">
        <w:rPr>
          <w:color w:val="000000" w:themeColor="text1" w:themeTint="FF" w:themeShade="FF"/>
          <w:sz w:val="22"/>
          <w:szCs w:val="22"/>
        </w:rPr>
        <w:t xml:space="preserve">transformou-se </w:t>
      </w:r>
      <w:r w:rsidRPr="49A52EEF" w:rsidR="00B62B68">
        <w:rPr>
          <w:color w:val="000000" w:themeColor="text1" w:themeTint="FF" w:themeShade="FF"/>
          <w:sz w:val="22"/>
          <w:szCs w:val="22"/>
        </w:rPr>
        <w:t>do teclado e mouse convencionais às interface</w:t>
      </w:r>
      <w:r w:rsidRPr="49A52EEF" w:rsidR="00B62B68">
        <w:rPr>
          <w:color w:val="000000" w:themeColor="text1" w:themeTint="FF" w:themeShade="FF"/>
          <w:sz w:val="22"/>
          <w:szCs w:val="22"/>
        </w:rPr>
        <w:t>s de voz e, mais recentemente, à</w:t>
      </w:r>
      <w:r w:rsidRPr="49A52EEF" w:rsidR="00066D4F">
        <w:rPr>
          <w:color w:val="000000" w:themeColor="text1" w:themeTint="FF" w:themeShade="FF"/>
          <w:sz w:val="22"/>
          <w:szCs w:val="22"/>
        </w:rPr>
        <w:t xml:space="preserve"> detecção de gestos</w:t>
      </w:r>
      <w:r w:rsidRPr="49A52EEF" w:rsidR="00876387">
        <w:rPr>
          <w:color w:val="000000" w:themeColor="text1" w:themeTint="FF" w:themeShade="FF"/>
          <w:sz w:val="22"/>
          <w:szCs w:val="22"/>
        </w:rPr>
        <w:t xml:space="preserve">, </w:t>
      </w:r>
      <w:r w:rsidRPr="49A52EEF" w:rsidR="00B62B68">
        <w:rPr>
          <w:color w:val="000000" w:themeColor="text1" w:themeTint="FF" w:themeShade="FF"/>
          <w:sz w:val="22"/>
          <w:szCs w:val="22"/>
        </w:rPr>
        <w:t>presente em</w:t>
      </w:r>
      <w:r w:rsidRPr="49A52EEF" w:rsidR="00B62B68">
        <w:rPr>
          <w:color w:val="000000" w:themeColor="text1" w:themeTint="FF" w:themeShade="FF"/>
          <w:sz w:val="22"/>
          <w:szCs w:val="22"/>
        </w:rPr>
        <w:t xml:space="preserve"> jogos eletrônicos, aparelhos de realidad</w:t>
      </w:r>
      <w:r w:rsidRPr="49A52EEF" w:rsidR="00876387">
        <w:rPr>
          <w:color w:val="000000" w:themeColor="text1" w:themeTint="FF" w:themeShade="FF"/>
          <w:sz w:val="22"/>
          <w:szCs w:val="22"/>
        </w:rPr>
        <w:t>e virtual e telefones celulares. P</w:t>
      </w:r>
      <w:r w:rsidRPr="49A52EEF" w:rsidR="00B62B68">
        <w:rPr>
          <w:color w:val="000000" w:themeColor="text1" w:themeTint="FF" w:themeShade="FF"/>
          <w:sz w:val="22"/>
          <w:szCs w:val="22"/>
        </w:rPr>
        <w:t>orém</w:t>
      </w:r>
      <w:r w:rsidRPr="49A52EEF" w:rsidR="00876387">
        <w:rPr>
          <w:color w:val="000000" w:themeColor="text1" w:themeTint="FF" w:themeShade="FF"/>
          <w:sz w:val="22"/>
          <w:szCs w:val="22"/>
        </w:rPr>
        <w:t>,</w:t>
      </w:r>
      <w:r w:rsidRPr="49A52EEF" w:rsidR="00B62B68">
        <w:rPr>
          <w:color w:val="000000" w:themeColor="text1" w:themeTint="FF" w:themeShade="FF"/>
          <w:sz w:val="22"/>
          <w:szCs w:val="22"/>
        </w:rPr>
        <w:t xml:space="preserve"> </w:t>
      </w:r>
      <w:r w:rsidRPr="49A52EEF" w:rsidR="00B62B68">
        <w:rPr>
          <w:color w:val="000000" w:themeColor="text1" w:themeTint="FF" w:themeShade="FF"/>
          <w:sz w:val="22"/>
          <w:szCs w:val="22"/>
        </w:rPr>
        <w:t>seu emprego como recurso de acessibilidade permanece limitado.</w:t>
      </w:r>
      <w:r w:rsidRPr="49A52EEF" w:rsidR="00B62B68">
        <w:rPr>
          <w:color w:val="000000" w:themeColor="text1" w:themeTint="FF" w:themeShade="FF"/>
          <w:sz w:val="22"/>
          <w:szCs w:val="22"/>
        </w:rPr>
        <w:t xml:space="preserve"> </w:t>
      </w:r>
      <w:r w:rsidRPr="49A52EEF" w:rsidR="003A5D9B">
        <w:rPr>
          <w:color w:val="000000" w:themeColor="text1" w:themeTint="FF" w:themeShade="FF"/>
          <w:sz w:val="22"/>
          <w:szCs w:val="22"/>
        </w:rPr>
        <w:t>Pensando-se nisso, des</w:t>
      </w:r>
      <w:r w:rsidRPr="49A52EEF" w:rsidR="00B62B68">
        <w:rPr>
          <w:color w:val="000000" w:themeColor="text1" w:themeTint="FF" w:themeShade="FF"/>
          <w:sz w:val="22"/>
          <w:szCs w:val="22"/>
        </w:rPr>
        <w:t>envolveu-se um</w:t>
      </w:r>
      <w:r w:rsidRPr="49A52EEF" w:rsidR="00B62B68">
        <w:rPr>
          <w:color w:val="000000" w:themeColor="text1" w:themeTint="FF" w:themeShade="FF"/>
          <w:sz w:val="22"/>
          <w:szCs w:val="22"/>
        </w:rPr>
        <w:t xml:space="preserve"> protótipo</w:t>
      </w:r>
      <w:r w:rsidRPr="49A52EEF" w:rsidR="00A20839">
        <w:rPr>
          <w:color w:val="000000" w:themeColor="text1" w:themeTint="FF" w:themeShade="FF"/>
          <w:sz w:val="22"/>
          <w:szCs w:val="22"/>
        </w:rPr>
        <w:t xml:space="preserve"> que permite</w:t>
      </w:r>
      <w:r w:rsidRPr="49A52EEF" w:rsidR="00B62B68">
        <w:rPr>
          <w:color w:val="000000" w:themeColor="text1" w:themeTint="FF" w:themeShade="FF"/>
          <w:sz w:val="22"/>
          <w:szCs w:val="22"/>
        </w:rPr>
        <w:t xml:space="preserve"> a utilização de funcionalidades básicas do computador pessoal por meio de gestos com a mão, capturados via webcam e interpretados com o uso dos </w:t>
      </w:r>
      <w:r w:rsidRPr="49A52EEF" w:rsidR="00B62B68">
        <w:rPr>
          <w:i w:val="1"/>
          <w:iCs w:val="1"/>
          <w:color w:val="000000" w:themeColor="text1" w:themeTint="FF" w:themeShade="FF"/>
          <w:sz w:val="22"/>
          <w:szCs w:val="22"/>
        </w:rPr>
        <w:t xml:space="preserve">frameworks Python </w:t>
      </w:r>
      <w:r w:rsidRPr="49A52EEF" w:rsidR="00B62B68">
        <w:rPr>
          <w:i w:val="1"/>
          <w:iCs w:val="1"/>
          <w:color w:val="000000" w:themeColor="text1" w:themeTint="FF" w:themeShade="FF"/>
          <w:sz w:val="22"/>
          <w:szCs w:val="22"/>
        </w:rPr>
        <w:t>OpenCV</w:t>
      </w:r>
      <w:r w:rsidRPr="49A52EEF" w:rsidR="00B62B68">
        <w:rPr>
          <w:i w:val="1"/>
          <w:iCs w:val="1"/>
          <w:color w:val="000000" w:themeColor="text1" w:themeTint="FF" w:themeShade="FF"/>
          <w:sz w:val="22"/>
          <w:szCs w:val="22"/>
        </w:rPr>
        <w:t xml:space="preserve">, </w:t>
      </w:r>
      <w:r w:rsidRPr="49A52EEF" w:rsidR="00B62B68">
        <w:rPr>
          <w:i w:val="1"/>
          <w:iCs w:val="1"/>
          <w:color w:val="000000" w:themeColor="text1" w:themeTint="FF" w:themeShade="FF"/>
          <w:sz w:val="22"/>
          <w:szCs w:val="22"/>
        </w:rPr>
        <w:t>MediaPipe</w:t>
      </w:r>
      <w:r w:rsidRPr="49A52EEF" w:rsidR="00B62B68">
        <w:rPr>
          <w:i w:val="1"/>
          <w:iCs w:val="1"/>
          <w:color w:val="000000" w:themeColor="text1" w:themeTint="FF" w:themeShade="FF"/>
          <w:sz w:val="22"/>
          <w:szCs w:val="22"/>
        </w:rPr>
        <w:t xml:space="preserve"> e </w:t>
      </w:r>
      <w:r w:rsidRPr="49A52EEF" w:rsidR="00B62B68">
        <w:rPr>
          <w:i w:val="1"/>
          <w:iCs w:val="1"/>
          <w:color w:val="000000" w:themeColor="text1" w:themeTint="FF" w:themeShade="FF"/>
          <w:sz w:val="22"/>
          <w:szCs w:val="22"/>
        </w:rPr>
        <w:t>PyAutoGUI</w:t>
      </w:r>
      <w:r w:rsidRPr="49A52EEF" w:rsidR="00B62B68">
        <w:rPr>
          <w:color w:val="000000" w:themeColor="text1" w:themeTint="FF" w:themeShade="FF"/>
          <w:sz w:val="22"/>
          <w:szCs w:val="22"/>
        </w:rPr>
        <w:t xml:space="preserve">. </w:t>
      </w:r>
      <w:r w:rsidRPr="49A52EEF" w:rsidR="00A83E22">
        <w:rPr>
          <w:color w:val="000000" w:themeColor="text1" w:themeTint="FF" w:themeShade="FF"/>
          <w:sz w:val="22"/>
          <w:szCs w:val="22"/>
        </w:rPr>
        <w:t xml:space="preserve">O protótipo </w:t>
      </w:r>
      <w:r w:rsidRPr="49A52EEF" w:rsidR="00B62B68">
        <w:rPr>
          <w:color w:val="000000" w:themeColor="text1" w:themeTint="FF" w:themeShade="FF"/>
          <w:sz w:val="22"/>
          <w:szCs w:val="22"/>
        </w:rPr>
        <w:t>captura</w:t>
      </w:r>
      <w:r w:rsidRPr="49A52EEF" w:rsidR="00A83E22">
        <w:rPr>
          <w:color w:val="000000" w:themeColor="text1" w:themeTint="FF" w:themeShade="FF"/>
          <w:sz w:val="22"/>
          <w:szCs w:val="22"/>
        </w:rPr>
        <w:t xml:space="preserve"> gestos e aciona</w:t>
      </w:r>
      <w:r w:rsidRPr="49A52EEF" w:rsidR="00B62B68">
        <w:rPr>
          <w:color w:val="000000" w:themeColor="text1" w:themeTint="FF" w:themeShade="FF"/>
          <w:sz w:val="22"/>
          <w:szCs w:val="22"/>
        </w:rPr>
        <w:t xml:space="preserve"> comandos a serem executados, como cliques, rolagem, alternância de janela e navegação na web</w:t>
      </w:r>
      <w:r w:rsidRPr="49A52EEF" w:rsidR="00A83E22">
        <w:rPr>
          <w:color w:val="000000" w:themeColor="text1" w:themeTint="FF" w:themeShade="FF"/>
          <w:sz w:val="22"/>
          <w:szCs w:val="22"/>
        </w:rPr>
        <w:t xml:space="preserve">. </w:t>
      </w:r>
      <w:r w:rsidRPr="49A52EEF" w:rsidR="00876387">
        <w:rPr>
          <w:color w:val="000000" w:themeColor="text1" w:themeTint="FF" w:themeShade="FF"/>
          <w:sz w:val="22"/>
          <w:szCs w:val="22"/>
        </w:rPr>
        <w:t xml:space="preserve">Para a apuração dos resultados, </w:t>
      </w:r>
      <w:r w:rsidRPr="49A52EEF" w:rsidR="00A83E22">
        <w:rPr>
          <w:color w:val="000000" w:themeColor="text1" w:themeTint="FF" w:themeShade="FF"/>
          <w:sz w:val="22"/>
          <w:szCs w:val="22"/>
        </w:rPr>
        <w:t>avaliou-se</w:t>
      </w:r>
      <w:r w:rsidRPr="49A52EEF" w:rsidR="00B62B68">
        <w:rPr>
          <w:color w:val="000000" w:themeColor="text1" w:themeTint="FF" w:themeShade="FF"/>
          <w:sz w:val="22"/>
          <w:szCs w:val="22"/>
        </w:rPr>
        <w:t xml:space="preserve"> a taxa de acerto do reconhecimento de gestos.</w:t>
      </w:r>
      <w:r w:rsidRPr="49A52EEF" w:rsidR="00F553AF">
        <w:rPr>
          <w:color w:val="000000" w:themeColor="text1" w:themeTint="FF" w:themeShade="FF"/>
          <w:sz w:val="22"/>
          <w:szCs w:val="22"/>
        </w:rPr>
        <w:t xml:space="preserve"> </w:t>
      </w:r>
      <w:r w:rsidRPr="49A52EEF" w:rsidR="00061C25">
        <w:rPr>
          <w:b w:val="1"/>
          <w:bCs w:val="1"/>
        </w:rPr>
        <w:t xml:space="preserve">Método: </w:t>
      </w:r>
      <w:r w:rsidR="00A20839">
        <w:rPr/>
        <w:t>D</w:t>
      </w:r>
      <w:r w:rsidR="00A83E22">
        <w:rPr/>
        <w:t>efiniu-se</w:t>
      </w:r>
      <w:r w:rsidRPr="49A52EEF" w:rsidR="00A83E22">
        <w:rPr>
          <w:color w:val="000000" w:themeColor="text1" w:themeTint="FF" w:themeShade="FF"/>
          <w:sz w:val="22"/>
          <w:szCs w:val="22"/>
        </w:rPr>
        <w:t xml:space="preserve"> um conjunto enxuto de gestos que atendam às necessidades essenciais de navegação</w:t>
      </w:r>
      <w:r w:rsidRPr="49A52EEF" w:rsidR="00A83E22">
        <w:rPr>
          <w:color w:val="000000" w:themeColor="text1" w:themeTint="FF" w:themeShade="FF"/>
          <w:sz w:val="22"/>
          <w:szCs w:val="22"/>
        </w:rPr>
        <w:t xml:space="preserve"> (</w:t>
      </w:r>
      <w:r w:rsidRPr="49A52EEF" w:rsidR="00A83E22">
        <w:rPr>
          <w:color w:val="000000" w:themeColor="text1" w:themeTint="FF" w:themeShade="FF"/>
          <w:sz w:val="22"/>
          <w:szCs w:val="22"/>
        </w:rPr>
        <w:t>Clique; Rolagem; Alternância de janelas; e Movimentação do mouse</w:t>
      </w:r>
      <w:r w:rsidRPr="49A52EEF" w:rsidR="00A83E22">
        <w:rPr>
          <w:color w:val="000000" w:themeColor="text1" w:themeTint="FF" w:themeShade="FF"/>
          <w:sz w:val="22"/>
          <w:szCs w:val="22"/>
        </w:rPr>
        <w:t>)</w:t>
      </w:r>
      <w:r w:rsidRPr="49A52EEF" w:rsidR="00A83E22">
        <w:rPr>
          <w:color w:val="000000" w:themeColor="text1" w:themeTint="FF" w:themeShade="FF"/>
          <w:sz w:val="22"/>
          <w:szCs w:val="22"/>
        </w:rPr>
        <w:t xml:space="preserve">. </w:t>
      </w:r>
      <w:r w:rsidRPr="49A52EEF" w:rsidR="00876387">
        <w:rPr>
          <w:color w:val="000000" w:themeColor="text1" w:themeTint="FF" w:themeShade="FF"/>
          <w:sz w:val="22"/>
          <w:szCs w:val="22"/>
        </w:rPr>
        <w:t xml:space="preserve">Com o </w:t>
      </w:r>
      <w:r w:rsidRPr="49A52EEF" w:rsidR="00876387">
        <w:rPr>
          <w:color w:val="000000" w:themeColor="text1" w:themeTint="FF" w:themeShade="FF"/>
          <w:sz w:val="22"/>
          <w:szCs w:val="22"/>
        </w:rPr>
        <w:t>MediaPipe</w:t>
      </w:r>
      <w:r w:rsidRPr="49A52EEF" w:rsidR="00876387">
        <w:rPr>
          <w:color w:val="000000" w:themeColor="text1" w:themeTint="FF" w:themeShade="FF"/>
          <w:sz w:val="22"/>
          <w:szCs w:val="22"/>
        </w:rPr>
        <w:t>, c</w:t>
      </w:r>
      <w:r w:rsidRPr="49A52EEF" w:rsidR="00A83E22">
        <w:rPr>
          <w:color w:val="000000" w:themeColor="text1" w:themeTint="FF" w:themeShade="FF"/>
          <w:sz w:val="22"/>
          <w:szCs w:val="22"/>
        </w:rPr>
        <w:t>ad</w:t>
      </w:r>
      <w:r w:rsidRPr="49A52EEF" w:rsidR="00A83E22">
        <w:rPr>
          <w:color w:val="000000" w:themeColor="text1" w:themeTint="FF" w:themeShade="FF"/>
          <w:sz w:val="22"/>
          <w:szCs w:val="22"/>
        </w:rPr>
        <w:t>a gesto foi descrito</w:t>
      </w:r>
      <w:r w:rsidRPr="49A52EEF" w:rsidR="00A83E22">
        <w:rPr>
          <w:color w:val="000000" w:themeColor="text1" w:themeTint="FF" w:themeShade="FF"/>
          <w:sz w:val="22"/>
          <w:szCs w:val="22"/>
        </w:rPr>
        <w:t xml:space="preserve"> pelas relações geométricas dos 21 </w:t>
      </w:r>
      <w:r w:rsidRPr="49A52EEF" w:rsidR="00A83E22">
        <w:rPr>
          <w:i w:val="1"/>
          <w:iCs w:val="1"/>
          <w:color w:val="000000" w:themeColor="text1" w:themeTint="FF" w:themeShade="FF"/>
          <w:sz w:val="22"/>
          <w:szCs w:val="22"/>
        </w:rPr>
        <w:t>landmarks</w:t>
      </w:r>
      <w:r w:rsidRPr="49A52EEF" w:rsidR="00A83E22">
        <w:rPr>
          <w:color w:val="000000" w:themeColor="text1" w:themeTint="FF" w:themeShade="FF"/>
          <w:sz w:val="22"/>
          <w:szCs w:val="22"/>
        </w:rPr>
        <w:t xml:space="preserve"> </w:t>
      </w:r>
      <w:r w:rsidRPr="49A52EEF" w:rsidR="00876387">
        <w:rPr>
          <w:color w:val="000000" w:themeColor="text1" w:themeTint="FF" w:themeShade="FF"/>
          <w:sz w:val="22"/>
          <w:szCs w:val="22"/>
        </w:rPr>
        <w:t>da mão</w:t>
      </w:r>
      <w:r w:rsidRPr="49A52EEF" w:rsidR="00A83E22">
        <w:rPr>
          <w:color w:val="000000" w:themeColor="text1" w:themeTint="FF" w:themeShade="FF"/>
          <w:sz w:val="22"/>
          <w:szCs w:val="22"/>
        </w:rPr>
        <w:t xml:space="preserve">. </w:t>
      </w:r>
      <w:r w:rsidRPr="49A52EEF" w:rsidR="00A83E22">
        <w:rPr>
          <w:color w:val="000000" w:themeColor="text1" w:themeTint="FF" w:themeShade="FF"/>
          <w:sz w:val="22"/>
          <w:szCs w:val="22"/>
        </w:rPr>
        <w:t>Com a linguagem</w:t>
      </w:r>
      <w:r w:rsidR="00A83E22">
        <w:rPr/>
        <w:t xml:space="preserve"> Python </w:t>
      </w:r>
      <w:r w:rsidR="00876387">
        <w:rPr/>
        <w:t>fez-se a c</w:t>
      </w:r>
      <w:r w:rsidR="00A83E22">
        <w:rPr/>
        <w:t xml:space="preserve">aptura de vídeo pelo </w:t>
      </w:r>
      <w:r w:rsidR="00A83E22">
        <w:rPr/>
        <w:t>OpenCV</w:t>
      </w:r>
      <w:r w:rsidR="00876387">
        <w:rPr/>
        <w:t>, classificação dos gestos</w:t>
      </w:r>
      <w:r w:rsidR="00A83E22">
        <w:rPr/>
        <w:t xml:space="preserve"> e emissão de comandos no sistema operacional através da </w:t>
      </w:r>
      <w:r w:rsidR="00A20839">
        <w:rPr/>
        <w:t>PyAutoGUI</w:t>
      </w:r>
      <w:r w:rsidR="00A83E22">
        <w:rPr/>
        <w:t>.</w:t>
      </w:r>
      <w:r w:rsidR="0369A905">
        <w:rPr/>
        <w:t xml:space="preserve"> O gerenciamento de dependências e a execução do projeto foram realizados com o </w:t>
      </w:r>
      <w:r w:rsidRPr="49A52EEF" w:rsidR="0369A905">
        <w:rPr>
          <w:i w:val="1"/>
          <w:iCs w:val="1"/>
        </w:rPr>
        <w:t>UV</w:t>
      </w:r>
      <w:r w:rsidR="0369A905">
        <w:rPr/>
        <w:t>, ferramenta que também viabilizou a compilação da aplicação em formato executável via PyInstaller.</w:t>
      </w:r>
      <w:r w:rsidR="00A83E22">
        <w:rPr/>
        <w:t xml:space="preserve"> </w:t>
      </w:r>
      <w:r w:rsidR="00876387">
        <w:rPr/>
        <w:t xml:space="preserve">Assim, realizou-se uma bateria de testes para </w:t>
      </w:r>
      <w:r w:rsidR="00A83E22">
        <w:rPr/>
        <w:t>apurar a taxa de acerto</w:t>
      </w:r>
      <w:r w:rsidR="00A83E22">
        <w:rPr/>
        <w:t xml:space="preserve"> com as métricas</w:t>
      </w:r>
      <w:r w:rsidR="00A83E22">
        <w:rPr/>
        <w:t xml:space="preserve"> </w:t>
      </w:r>
      <w:r w:rsidR="00F553AF">
        <w:rPr/>
        <w:t xml:space="preserve">definidas na literatura </w:t>
      </w:r>
      <w:r w:rsidRPr="49A52EEF" w:rsidR="00A83E22">
        <w:rPr>
          <w:color w:val="000000" w:themeColor="text1" w:themeTint="FF" w:themeShade="FF"/>
        </w:rPr>
        <w:t xml:space="preserve">(UDAWI </w:t>
      </w:r>
      <w:r w:rsidRPr="49A52EEF" w:rsidR="00A83E22">
        <w:rPr>
          <w:i w:val="1"/>
          <w:iCs w:val="1"/>
          <w:color w:val="000000" w:themeColor="text1" w:themeTint="FF" w:themeShade="FF"/>
        </w:rPr>
        <w:t>et al</w:t>
      </w:r>
      <w:r w:rsidRPr="49A52EEF" w:rsidR="00A83E22">
        <w:rPr>
          <w:color w:val="000000" w:themeColor="text1" w:themeTint="FF" w:themeShade="FF"/>
        </w:rPr>
        <w:t xml:space="preserve">., 2024), sendo: </w:t>
      </w:r>
      <w:r w:rsidR="00876387">
        <w:rPr/>
        <w:t>Acurácia</w:t>
      </w:r>
      <w:r w:rsidR="00CD63FD">
        <w:rPr/>
        <w:t xml:space="preserve"> (</w:t>
      </w:r>
      <w:r w:rsidR="00CD63FD">
        <w:rPr/>
        <w:t>Proporção de classificações corretas sobre o total de tentativas</w:t>
      </w:r>
      <w:r w:rsidR="00CD63FD">
        <w:rPr/>
        <w:t>)</w:t>
      </w:r>
      <w:r w:rsidR="00876387">
        <w:rPr/>
        <w:t>, Precisão</w:t>
      </w:r>
      <w:r w:rsidR="00CD63FD">
        <w:rPr/>
        <w:t xml:space="preserve"> (</w:t>
      </w:r>
      <w:r w:rsidR="00CD63FD">
        <w:rPr/>
        <w:t xml:space="preserve">Proporção de verdadeiros positivos </w:t>
      </w:r>
      <w:r w:rsidR="00CD63FD">
        <w:rPr/>
        <w:t>nas</w:t>
      </w:r>
      <w:r w:rsidR="00CD63FD">
        <w:rPr/>
        <w:t xml:space="preserve"> detecções feitas</w:t>
      </w:r>
      <w:r w:rsidR="00CD63FD">
        <w:rPr/>
        <w:t>)</w:t>
      </w:r>
      <w:r w:rsidR="00876387">
        <w:rPr/>
        <w:t>,</w:t>
      </w:r>
      <w:r w:rsidR="00F553AF">
        <w:rPr/>
        <w:t xml:space="preserve"> </w:t>
      </w:r>
      <w:r w:rsidR="003A5D9B">
        <w:rPr/>
        <w:t>Revocação</w:t>
      </w:r>
      <w:r w:rsidR="00CD63FD">
        <w:rPr/>
        <w:t xml:space="preserve"> (</w:t>
      </w:r>
      <w:r w:rsidR="00CD63FD">
        <w:rPr/>
        <w:t xml:space="preserve">Proporção de verdadeiros </w:t>
      </w:r>
      <w:r w:rsidR="00CD63FD">
        <w:rPr/>
        <w:t xml:space="preserve">positivos entre </w:t>
      </w:r>
      <w:r w:rsidR="00CD63FD">
        <w:rPr/>
        <w:t>as ocorrências reais do gesto</w:t>
      </w:r>
      <w:r w:rsidR="00CD63FD">
        <w:rPr/>
        <w:t>)</w:t>
      </w:r>
      <w:r w:rsidR="003A5D9B">
        <w:rPr/>
        <w:t xml:space="preserve">, </w:t>
      </w:r>
      <w:r w:rsidR="00F553AF">
        <w:rPr/>
        <w:t>F1-Score</w:t>
      </w:r>
      <w:r w:rsidR="00CD63FD">
        <w:rPr/>
        <w:t xml:space="preserve"> (</w:t>
      </w:r>
      <w:r w:rsidR="00CD63FD">
        <w:rPr/>
        <w:t xml:space="preserve">Média harmônica entre precisão e </w:t>
      </w:r>
      <w:r w:rsidR="00CD63FD">
        <w:rPr/>
        <w:t>revocação</w:t>
      </w:r>
      <w:r w:rsidR="00CD63FD">
        <w:rPr/>
        <w:t>)</w:t>
      </w:r>
      <w:r w:rsidR="003A5D9B">
        <w:rPr/>
        <w:t xml:space="preserve"> e</w:t>
      </w:r>
      <w:r w:rsidR="00F553AF">
        <w:rPr/>
        <w:t xml:space="preserve"> Taxa de Erro de Classificação</w:t>
      </w:r>
      <w:r w:rsidR="00CD63FD">
        <w:rPr/>
        <w:t xml:space="preserve"> (</w:t>
      </w:r>
      <w:r w:rsidR="00CD63FD">
        <w:rPr/>
        <w:t>Proporção de classificações incorretas</w:t>
      </w:r>
      <w:r w:rsidR="00CD63FD">
        <w:rPr/>
        <w:t>)</w:t>
      </w:r>
      <w:r w:rsidR="00F553AF">
        <w:rPr/>
        <w:t>.</w:t>
      </w:r>
      <w:r w:rsidRPr="49A52EEF" w:rsidR="00F553AF">
        <w:rPr>
          <w:sz w:val="20"/>
          <w:szCs w:val="20"/>
        </w:rPr>
        <w:t xml:space="preserve"> </w:t>
      </w:r>
      <w:r w:rsidRPr="49A52EEF" w:rsidR="00061C25">
        <w:rPr>
          <w:b w:val="1"/>
          <w:bCs w:val="1"/>
        </w:rPr>
        <w:t xml:space="preserve">Resultados e Discussão: </w:t>
      </w:r>
      <w:r w:rsidR="003A5D9B">
        <w:rPr/>
        <w:t>o protótipo</w:t>
      </w:r>
      <w:r w:rsidRPr="49A52EEF" w:rsidR="003A5D9B">
        <w:rPr>
          <w:b w:val="1"/>
          <w:bCs w:val="1"/>
        </w:rPr>
        <w:t xml:space="preserve"> </w:t>
      </w:r>
      <w:r w:rsidR="003A5D9B">
        <w:rPr/>
        <w:t>localiza webcams disponíveis para</w:t>
      </w:r>
      <w:r w:rsidR="00F553AF">
        <w:rPr/>
        <w:t xml:space="preserve"> abrir o d</w:t>
      </w:r>
      <w:r w:rsidR="003A5D9B">
        <w:rPr/>
        <w:t>ispositivo</w:t>
      </w:r>
      <w:r w:rsidR="00F553AF">
        <w:rPr/>
        <w:t xml:space="preserve"> e capturar os quadros em tempo real. </w:t>
      </w:r>
      <w:r w:rsidR="003A5D9B">
        <w:rPr/>
        <w:t>Com a imagem da mão capturada, faz-se o input dos</w:t>
      </w:r>
      <w:r w:rsidR="00F553AF">
        <w:rPr/>
        <w:t xml:space="preserve"> </w:t>
      </w:r>
      <w:r w:rsidR="00F553AF">
        <w:rPr/>
        <w:t>landmarks</w:t>
      </w:r>
      <w:r w:rsidR="00F553AF">
        <w:rPr/>
        <w:t xml:space="preserve"> produzidos pelo </w:t>
      </w:r>
      <w:r w:rsidR="00F553AF">
        <w:rPr/>
        <w:t>MediaPipe</w:t>
      </w:r>
      <w:r w:rsidR="00F553AF">
        <w:rPr/>
        <w:t xml:space="preserve"> e transforma </w:t>
      </w:r>
      <w:r w:rsidR="00F553AF">
        <w:rPr/>
        <w:t xml:space="preserve">as coordenadas em uma representação normalizada da pose. </w:t>
      </w:r>
      <w:r w:rsidR="003A5D9B">
        <w:rPr/>
        <w:t xml:space="preserve">Quando o resultado do reconhecimento do gesto é interpretado, </w:t>
      </w:r>
      <w:r w:rsidR="00F553AF">
        <w:rPr/>
        <w:t>aciona</w:t>
      </w:r>
      <w:r w:rsidR="003A5D9B">
        <w:rPr/>
        <w:t>-se</w:t>
      </w:r>
      <w:r w:rsidR="00F553AF">
        <w:rPr/>
        <w:t xml:space="preserve"> o </w:t>
      </w:r>
      <w:r w:rsidR="00F553AF">
        <w:rPr/>
        <w:t>PyAutoGUI</w:t>
      </w:r>
      <w:r w:rsidR="00F553AF">
        <w:rPr/>
        <w:t xml:space="preserve"> para mover o cursor, clicar, rolar a tela ou alternar janelas. </w:t>
      </w:r>
      <w:r w:rsidR="003A5D9B">
        <w:rPr/>
        <w:t>A</w:t>
      </w:r>
      <w:r w:rsidR="00F553AF">
        <w:rPr/>
        <w:t xml:space="preserve"> interface gráfica reúne os controles utilizados pelo usuário, exibe a imagem da câmera e permite o cadastro dos vínculos entre gestos e ações.</w:t>
      </w:r>
      <w:r w:rsidR="009C7D5F">
        <w:rPr/>
        <w:t xml:space="preserve"> </w:t>
      </w:r>
      <w:r w:rsidR="009C7D5F">
        <w:rPr/>
        <w:t xml:space="preserve">A captura de vídeo foi implementada com </w:t>
      </w:r>
      <w:r w:rsidR="009C7D5F">
        <w:rPr/>
        <w:t>OpenCV</w:t>
      </w:r>
      <w:r w:rsidR="009C7D5F">
        <w:rPr/>
        <w:t xml:space="preserve"> </w:t>
      </w:r>
      <w:r w:rsidR="00A20839">
        <w:rPr/>
        <w:t xml:space="preserve">- </w:t>
      </w:r>
      <w:r w:rsidR="009C7D5F">
        <w:rPr/>
        <w:t xml:space="preserve">classe </w:t>
      </w:r>
      <w:r w:rsidR="009C7D5F">
        <w:rPr/>
        <w:t>VideoCapture</w:t>
      </w:r>
      <w:r w:rsidR="009C7D5F">
        <w:rPr/>
        <w:t xml:space="preserve">. O reconhecimento visual da mão foi realizado com o framework </w:t>
      </w:r>
      <w:r w:rsidR="009C7D5F">
        <w:rPr/>
        <w:t>MediaPipe</w:t>
      </w:r>
      <w:r w:rsidR="009C7D5F">
        <w:rPr/>
        <w:t xml:space="preserve"> </w:t>
      </w:r>
      <w:r w:rsidR="009C7D5F">
        <w:rPr/>
        <w:t>Hands</w:t>
      </w:r>
      <w:r w:rsidR="009C7D5F">
        <w:rPr/>
        <w:t xml:space="preserve">. A aplicação configura o modelo para detectar uma mão por vez, utilizando processamento em fluxo de vídeo, com rastreamento entre frames. Quando a mão é identificada, o </w:t>
      </w:r>
      <w:r w:rsidR="009C7D5F">
        <w:rPr/>
        <w:t>MediaPipe</w:t>
      </w:r>
      <w:r w:rsidR="009C7D5F">
        <w:rPr/>
        <w:t xml:space="preserve"> retorna 21 pontos de referência</w:t>
      </w:r>
      <w:r w:rsidR="003A5D9B">
        <w:rPr/>
        <w:t xml:space="preserve"> que </w:t>
      </w:r>
      <w:r w:rsidR="009C7D5F">
        <w:rPr/>
        <w:t xml:space="preserve">representam regiões anatômicas da mão, incluindo punho, articulações intermediárias e pontas dos dedos. Cada ponto contém coordenadas x e y normalizadas em relação à imagem e uma coordenada z relativa, que indica profundidade aproximada em relação ao plano da mão. Para armazenar o gesto, o algoritmo utiliza os 21 </w:t>
      </w:r>
      <w:r w:rsidR="009C7D5F">
        <w:rPr/>
        <w:t>landmarks</w:t>
      </w:r>
      <w:r w:rsidR="009C7D5F">
        <w:rPr/>
        <w:t xml:space="preserve"> retornados pelo </w:t>
      </w:r>
      <w:r w:rsidR="009C7D5F">
        <w:rPr/>
        <w:t>MediaPipe</w:t>
      </w:r>
      <w:r w:rsidR="00CD63FD">
        <w:rPr/>
        <w:t xml:space="preserve">. </w:t>
      </w:r>
      <w:r w:rsidR="00CD63FD">
        <w:rPr/>
        <w:t xml:space="preserve">A interface gráfica foi desenvolvida com a biblioteca </w:t>
      </w:r>
      <w:r w:rsidR="00CD63FD">
        <w:rPr/>
        <w:t>Tkinter</w:t>
      </w:r>
      <w:r w:rsidR="00CD63FD">
        <w:rPr/>
        <w:t xml:space="preserve"> e é dividida em dois painéis principais. O painel direito ocupa a maior parte da janela e exibe a pré-visualização em tempo real </w:t>
      </w:r>
      <w:r w:rsidR="00CD63FD">
        <w:rPr/>
        <w:t>da webcam</w:t>
      </w:r>
      <w:r w:rsidR="00CD63FD">
        <w:rPr/>
        <w:t>. A mão detectada é sobreposta por um esqueleto colorido composto por pontos de referência (</w:t>
      </w:r>
      <w:r w:rsidR="00CD63FD">
        <w:rPr/>
        <w:t>landmarks</w:t>
      </w:r>
      <w:r w:rsidR="00CD63FD">
        <w:rPr/>
        <w:t xml:space="preserve">) e linhas de conexão entre as articulações, gerados pela biblioteca </w:t>
      </w:r>
      <w:r w:rsidR="00CD63FD">
        <w:rPr/>
        <w:t>MediaPipe</w:t>
      </w:r>
      <w:r w:rsidR="00CD63FD">
        <w:rPr/>
        <w:t>. Cada dedo é representado por uma cor distinta, facilitando a visualização da pose reconhecida pelo</w:t>
      </w:r>
      <w:r w:rsidR="00CD63FD">
        <w:rPr/>
        <w:t xml:space="preserve"> (Ver Figura 1)</w:t>
      </w:r>
      <w:r w:rsidR="009C7D5F">
        <w:rPr/>
        <w:t xml:space="preserve">. As ações implementadas incluem “mover o cursor, clique esquerdo, clique direito, clique duplo, rolagem para cima, rolagem para baixo e alternar janela”. A ação de alternar janela executa o atalho </w:t>
      </w:r>
      <w:r w:rsidR="009C7D5F">
        <w:rPr/>
        <w:t>Alt+Tab</w:t>
      </w:r>
      <w:r w:rsidR="009C7D5F">
        <w:rPr/>
        <w:t xml:space="preserve"> por meio do </w:t>
      </w:r>
      <w:r w:rsidR="009C7D5F">
        <w:rPr/>
        <w:t>PyAutoGUI</w:t>
      </w:r>
      <w:r w:rsidR="009C7D5F">
        <w:rPr/>
        <w:t xml:space="preserve">, simulando a troca para a próxima janela aberta no sistema operacional. A interface gráfica foi desenvolvida com a biblioteca </w:t>
      </w:r>
      <w:r w:rsidR="009C7D5F">
        <w:rPr/>
        <w:t>Tkinter</w:t>
      </w:r>
      <w:r w:rsidR="009C7D5F">
        <w:rPr/>
        <w:t xml:space="preserve"> e é divi</w:t>
      </w:r>
      <w:r w:rsidR="00CD63FD">
        <w:rPr/>
        <w:t xml:space="preserve">dida em </w:t>
      </w:r>
      <w:r w:rsidR="00CD63FD">
        <w:rPr/>
        <w:t xml:space="preserve">dois painéis principais. </w:t>
      </w:r>
      <w:r w:rsidR="008B0757">
        <w:rPr/>
        <w:t>Para os testes foram cadastrados os gestos “Punho F</w:t>
      </w:r>
      <w:r w:rsidR="00091D50">
        <w:rPr/>
        <w:t>echado</w:t>
      </w:r>
      <w:r w:rsidR="008B0757">
        <w:rPr/>
        <w:t xml:space="preserve">”, </w:t>
      </w:r>
      <w:r w:rsidRPr="49A52EEF" w:rsidR="008B0757">
        <w:rPr>
          <w:color w:val="000000" w:themeColor="text1" w:themeTint="FF" w:themeShade="FF"/>
        </w:rPr>
        <w:t>Punho fechado com o dedo indicador levantado; Punho fechado com o dedo mínimo levantado</w:t>
      </w:r>
      <w:r w:rsidRPr="49A52EEF" w:rsidR="008B0757">
        <w:rPr>
          <w:color w:val="000000" w:themeColor="text1" w:themeTint="FF" w:themeShade="FF"/>
        </w:rPr>
        <w:t xml:space="preserve"> (ver Figura 2)</w:t>
      </w:r>
      <w:r w:rsidR="00091D50">
        <w:rPr/>
        <w:t>. Três</w:t>
      </w:r>
      <w:r w:rsidR="00A20839">
        <w:rPr/>
        <w:t xml:space="preserve"> participantes </w:t>
      </w:r>
      <w:r w:rsidR="00091D50">
        <w:rPr/>
        <w:t>replicar</w:t>
      </w:r>
      <w:r w:rsidR="008B0757">
        <w:rPr/>
        <w:t>am</w:t>
      </w:r>
      <w:r w:rsidR="00091D50">
        <w:rPr/>
        <w:t xml:space="preserve"> o </w:t>
      </w:r>
      <w:r w:rsidR="00A20839">
        <w:rPr/>
        <w:t>gesto de forma a ativar a automação correspondente.</w:t>
      </w:r>
      <w:r w:rsidR="00091D50">
        <w:rPr/>
        <w:t xml:space="preserve"> </w:t>
      </w:r>
      <w:r w:rsidR="008B0757">
        <w:rPr/>
        <w:t>F</w:t>
      </w:r>
      <w:r w:rsidR="00091D50">
        <w:rPr/>
        <w:t>oram catalogadas</w:t>
      </w:r>
      <w:r w:rsidR="008B0757">
        <w:rPr/>
        <w:t xml:space="preserve"> as ocorrências </w:t>
      </w:r>
      <w:r w:rsidR="00091D50">
        <w:rPr/>
        <w:t>distinguindo</w:t>
      </w:r>
      <w:r w:rsidR="008B0757">
        <w:rPr/>
        <w:t>-se</w:t>
      </w:r>
      <w:r w:rsidR="00091D50">
        <w:rPr/>
        <w:t xml:space="preserve"> entre verdadeiros positivos (TP), falsos negativos (FN) e falsos positivos (FP)</w:t>
      </w:r>
      <w:r w:rsidR="00437A0F">
        <w:rPr/>
        <w:t xml:space="preserve"> (Tabela 1)</w:t>
      </w:r>
      <w:r w:rsidR="00091D50">
        <w:rPr/>
        <w:t>. Situações de inatividade gestual corretamente ignoradas pelo software foram registradas como verdadeiros negativos (TN), seguindo o protocolo de procedimentos de testes.</w:t>
      </w:r>
      <w:r w:rsidR="00091D50">
        <w:rPr/>
        <w:t xml:space="preserve"> </w:t>
      </w:r>
      <w:r w:rsidR="00091D50">
        <w:rPr/>
        <w:t xml:space="preserve">Os resultados identificaram a grande maioria das ocorrências de </w:t>
      </w:r>
      <w:r w:rsidR="00091D50">
        <w:rPr/>
        <w:t>True</w:t>
      </w:r>
      <w:r w:rsidR="00091D50">
        <w:rPr/>
        <w:t xml:space="preserve"> Positive</w:t>
      </w:r>
      <w:r w:rsidR="008F7960">
        <w:rPr/>
        <w:t xml:space="preserve">. </w:t>
      </w:r>
      <w:r w:rsidR="008F7960">
        <w:rPr/>
        <w:t xml:space="preserve">O gesto de maior desempenho foi o punho fechado com o dedo indicador levantado, com F1-Score de 0,95 e acurácia de 95,0%. O punho fechado simples apresentou o menor desempenho, com F1-Score de 0,88, acurácia de 88,9% e </w:t>
      </w:r>
      <w:r w:rsidR="008F7960">
        <w:rPr/>
        <w:t>revocação</w:t>
      </w:r>
      <w:r w:rsidR="008F7960">
        <w:rPr/>
        <w:t xml:space="preserve"> de apenas 80,5%, o valor mais baixo entre os três gestos, indicando que o sistema deixou de reconhecer o gesto em aproximadamente 1 a cada 5 tentativas. Esse resultado se reflete também no maior número de falsos negativos do conjunto (17 no total). Uma hipótese para esse comportamento é que o punho completamente fechado exige maior precisão na replicação da pose cadastrada, pois pequenas variações no ângulo ou na tensão dos dedos alteram os </w:t>
      </w:r>
      <w:r w:rsidR="008F7960">
        <w:rPr/>
        <w:t>landmarks</w:t>
      </w:r>
      <w:r w:rsidR="008F7960">
        <w:rPr/>
        <w:t xml:space="preserve"> de forma mais sensível do que gestos com dedos em posição estendida, que constituem referências geométricas mais estáveis.</w:t>
      </w:r>
      <w:r w:rsidR="008F7960">
        <w:rPr/>
        <w:t xml:space="preserve"> Assim, d</w:t>
      </w:r>
      <w:r w:rsidR="00437A0F">
        <w:rPr/>
        <w:t>emonstr</w:t>
      </w:r>
      <w:r w:rsidR="00437A0F">
        <w:rPr/>
        <w:t>a</w:t>
      </w:r>
      <w:r w:rsidR="008F7960">
        <w:rPr/>
        <w:t>-se</w:t>
      </w:r>
      <w:r w:rsidR="00437A0F">
        <w:rPr/>
        <w:t xml:space="preserve"> desempenho satisf</w:t>
      </w:r>
      <w:r w:rsidR="00437A0F">
        <w:rPr/>
        <w:t xml:space="preserve">atório, atingindo </w:t>
      </w:r>
      <w:r w:rsidR="008F7960">
        <w:rPr/>
        <w:t xml:space="preserve">médias de </w:t>
      </w:r>
      <w:r w:rsidR="00A20883">
        <w:rPr/>
        <w:t>acurácia de 91</w:t>
      </w:r>
      <w:r w:rsidR="008F7960">
        <w:rPr/>
        <w:t xml:space="preserve">,5%, de precisão de </w:t>
      </w:r>
      <w:r w:rsidR="00437A0F">
        <w:rPr/>
        <w:t xml:space="preserve">96,5%, </w:t>
      </w:r>
      <w:r w:rsidR="008F7960">
        <w:rPr/>
        <w:t xml:space="preserve">de </w:t>
      </w:r>
      <w:r w:rsidR="008F7960">
        <w:rPr/>
        <w:t>revocação</w:t>
      </w:r>
      <w:r w:rsidR="00437A0F">
        <w:rPr/>
        <w:t xml:space="preserve"> de 85,5</w:t>
      </w:r>
      <w:r w:rsidR="008F7960">
        <w:rPr/>
        <w:t xml:space="preserve">% e F1-Score </w:t>
      </w:r>
      <w:r w:rsidR="00437A0F">
        <w:rPr/>
        <w:t>de 0,91 no conjunto dos três gestos avaliados</w:t>
      </w:r>
      <w:r w:rsidR="008F7960">
        <w:rPr/>
        <w:t xml:space="preserve"> (ver Tabela1)</w:t>
      </w:r>
      <w:r w:rsidR="00437A0F">
        <w:rPr/>
        <w:t>.</w:t>
      </w:r>
      <w:r w:rsidR="00061C25">
        <w:rPr/>
        <w:t xml:space="preserve"> </w:t>
      </w:r>
      <w:r w:rsidRPr="49A52EEF" w:rsidR="00061C25">
        <w:rPr>
          <w:b w:val="1"/>
          <w:bCs w:val="1"/>
        </w:rPr>
        <w:t>Considerações Finais:</w:t>
      </w:r>
      <w:r w:rsidR="00061C25">
        <w:rPr/>
        <w:t xml:space="preserve"> </w:t>
      </w:r>
      <w:r w:rsidR="008F7960">
        <w:rPr/>
        <w:t>a avaliação experimental indica</w:t>
      </w:r>
      <w:r w:rsidR="008F7960">
        <w:rPr/>
        <w:t xml:space="preserve"> que o </w:t>
      </w:r>
      <w:r w:rsidR="008F7960">
        <w:rPr/>
        <w:t>protótipo</w:t>
      </w:r>
      <w:r w:rsidR="008F7960">
        <w:rPr/>
        <w:t xml:space="preserve"> atingiu acurácia média de 91,5%, precisão média de 96,5%, </w:t>
      </w:r>
      <w:r w:rsidR="008F7960">
        <w:rPr/>
        <w:t>revocação</w:t>
      </w:r>
      <w:r w:rsidR="008F7960">
        <w:rPr/>
        <w:t xml:space="preserve"> média de 85,5% e F1-Score médio de 0,91 no conjunto dos três gestos avaliados, demonstrando que o </w:t>
      </w:r>
      <w:r w:rsidR="00FC6767">
        <w:rPr/>
        <w:t>MediaPipe</w:t>
      </w:r>
      <w:r w:rsidR="00FC6767">
        <w:rPr/>
        <w:t xml:space="preserve"> </w:t>
      </w:r>
      <w:r w:rsidR="008F7960">
        <w:rPr/>
        <w:t>Hands</w:t>
      </w:r>
      <w:r w:rsidR="008F7960">
        <w:rPr/>
        <w:t>, mesmo operando com o modelo de menor complexidade computacional e confiança mínima de 60%, é capaz de reconhecer poses da mão com alto grau de confiabilidade em condições controladas de uso.</w:t>
      </w:r>
      <w:r w:rsidR="008F7960">
        <w:rPr/>
        <w:t xml:space="preserve"> </w:t>
      </w:r>
      <w:r w:rsidR="00A20883">
        <w:rPr/>
        <w:t>O</w:t>
      </w:r>
      <w:r w:rsidR="008F7960">
        <w:rPr/>
        <w:t xml:space="preserve"> punho fechado com o dedo indicador levantado apresentou o melhor desempenho, com F1-Score de 0,95 e acurácia de 95,0%, enquanto o punho fechado simples foi o gesto de menor desempenho, com acurácia de 88,9% e </w:t>
      </w:r>
      <w:r w:rsidR="008F7960">
        <w:rPr/>
        <w:t>revocação</w:t>
      </w:r>
      <w:r w:rsidR="008F7960">
        <w:rPr/>
        <w:t xml:space="preserve"> de 80,5%.</w:t>
      </w:r>
      <w:r w:rsidR="008F7960">
        <w:rPr/>
        <w:t xml:space="preserve"> </w:t>
      </w:r>
      <w:r w:rsidR="008F7960">
        <w:rPr/>
        <w:t>A variação de desempenho evidenci</w:t>
      </w:r>
      <w:r w:rsidR="00A20883">
        <w:rPr/>
        <w:t>ou um fator limitante</w:t>
      </w:r>
      <w:r w:rsidR="008F7960">
        <w:rPr/>
        <w:t>: quando os gestos são cadastrados por uma pessoa e replicados por outra, diferenças individuais de postura e execução impactam negativamente na taxa de reconhecimento. O participante U2, que apresentou os pi</w:t>
      </w:r>
      <w:r w:rsidR="00A20883">
        <w:rPr/>
        <w:t>ores resultados nos três gestos</w:t>
      </w:r>
      <w:r w:rsidR="008F7960">
        <w:rPr/>
        <w:t xml:space="preserve"> ilustra esse comportamento. Em um cenário real de uso, pode-se atenuar este problema com a realização do cadastro de gestos pelo usuário que vai usá-los, o que representa tanto uma limitação do protocolo de testes adotado quanto uma recomendação prát</w:t>
      </w:r>
      <w:r w:rsidR="00A20883">
        <w:rPr/>
        <w:t>ica para implantações futuras</w:t>
      </w:r>
      <w:r w:rsidR="008F7960">
        <w:rPr/>
        <w:t>.</w:t>
      </w:r>
    </w:p>
    <w:bookmarkEnd w:id="0"/>
    <w:p w:rsidR="006220DA" w:rsidRDefault="00A20883" w14:paraId="749B5D98" w14:textId="41D64C32">
      <w:pPr>
        <w:spacing w:before="120"/>
        <w:jc w:val="both"/>
        <w:rPr>
          <w:color w:val="auto"/>
          <w:sz w:val="24"/>
          <w:szCs w:val="24"/>
        </w:rPr>
      </w:pPr>
      <w:r w:rsidRPr="00A20883">
        <w:rPr>
          <w:b/>
          <w:color w:val="auto"/>
          <w:sz w:val="24"/>
          <w:szCs w:val="24"/>
        </w:rPr>
        <w:t>Palavras-chave:</w:t>
      </w:r>
      <w:r>
        <w:rPr>
          <w:color w:val="auto"/>
          <w:sz w:val="24"/>
          <w:szCs w:val="24"/>
        </w:rPr>
        <w:t xml:space="preserve"> Comandos por gestos. I</w:t>
      </w:r>
      <w:r w:rsidRPr="00A20883">
        <w:rPr>
          <w:color w:val="auto"/>
          <w:sz w:val="24"/>
          <w:szCs w:val="24"/>
        </w:rPr>
        <w:t xml:space="preserve">nterpretação de </w:t>
      </w:r>
      <w:proofErr w:type="spellStart"/>
      <w:r w:rsidRPr="00A20883">
        <w:rPr>
          <w:color w:val="auto"/>
          <w:sz w:val="24"/>
          <w:szCs w:val="24"/>
        </w:rPr>
        <w:t>gestos</w:t>
      </w:r>
      <w:r>
        <w:rPr>
          <w:color w:val="auto"/>
          <w:sz w:val="24"/>
          <w:szCs w:val="24"/>
        </w:rPr>
        <w:t>.V</w:t>
      </w:r>
      <w:r w:rsidRPr="00A20883">
        <w:rPr>
          <w:color w:val="auto"/>
          <w:sz w:val="24"/>
          <w:szCs w:val="24"/>
        </w:rPr>
        <w:t>isão</w:t>
      </w:r>
      <w:proofErr w:type="spellEnd"/>
      <w:r w:rsidRPr="00A20883">
        <w:rPr>
          <w:color w:val="auto"/>
          <w:sz w:val="24"/>
          <w:szCs w:val="24"/>
        </w:rPr>
        <w:t xml:space="preserve"> computacional.</w:t>
      </w:r>
      <w:r>
        <w:rPr>
          <w:color w:val="auto"/>
          <w:sz w:val="24"/>
          <w:szCs w:val="24"/>
        </w:rPr>
        <w:t xml:space="preserve"> </w:t>
      </w:r>
    </w:p>
    <w:p w:rsidRPr="00A20883" w:rsidR="006220DA" w:rsidP="00A20883" w:rsidRDefault="00A20883" w14:paraId="20B60FF7" w14:textId="46B31F4F">
      <w:pPr>
        <w:spacing w:before="120"/>
        <w:jc w:val="both"/>
        <w:rPr>
          <w:b/>
          <w:color w:val="auto"/>
          <w:sz w:val="24"/>
          <w:szCs w:val="24"/>
        </w:rPr>
      </w:pPr>
      <w:r w:rsidRPr="00A20883">
        <w:rPr>
          <w:b/>
          <w:color w:val="auto"/>
          <w:sz w:val="24"/>
          <w:szCs w:val="24"/>
        </w:rPr>
        <w:t xml:space="preserve">Agradecimentos: À </w:t>
      </w:r>
      <w:proofErr w:type="spellStart"/>
      <w:r w:rsidRPr="00A20883">
        <w:rPr>
          <w:b/>
          <w:color w:val="auto"/>
          <w:sz w:val="24"/>
          <w:szCs w:val="24"/>
        </w:rPr>
        <w:t>Unimontes</w:t>
      </w:r>
      <w:proofErr w:type="spellEnd"/>
    </w:p>
    <w:p w:rsidRPr="00A20883" w:rsidR="006220DA" w:rsidRDefault="00061C25" w14:paraId="038F48EE" w14:textId="77777777">
      <w:pPr>
        <w:spacing w:before="120" w:after="40"/>
        <w:rPr>
          <w:b/>
          <w:color w:val="auto"/>
          <w:sz w:val="24"/>
          <w:szCs w:val="24"/>
        </w:rPr>
      </w:pPr>
      <w:r w:rsidRPr="00A20883">
        <w:rPr>
          <w:b/>
          <w:color w:val="auto"/>
          <w:sz w:val="24"/>
          <w:szCs w:val="24"/>
        </w:rPr>
        <w:t>Referências</w:t>
      </w:r>
    </w:p>
    <w:p w:rsidRPr="00A20883" w:rsidR="00A20883" w:rsidP="00A20883" w:rsidRDefault="00A20883" w14:paraId="2E2A9029" w14:textId="77777777">
      <w:pPr>
        <w:spacing w:after="40" w:line="220" w:lineRule="auto"/>
        <w:rPr>
          <w:color w:val="auto"/>
          <w:sz w:val="24"/>
          <w:szCs w:val="24"/>
        </w:rPr>
      </w:pPr>
      <w:r w:rsidRPr="00A20883">
        <w:rPr>
          <w:color w:val="auto"/>
          <w:sz w:val="24"/>
          <w:szCs w:val="24"/>
        </w:rPr>
        <w:t xml:space="preserve">BRADSKI, G. The </w:t>
      </w:r>
      <w:proofErr w:type="spellStart"/>
      <w:r w:rsidRPr="00A20883">
        <w:rPr>
          <w:color w:val="auto"/>
          <w:sz w:val="24"/>
          <w:szCs w:val="24"/>
        </w:rPr>
        <w:t>OpenCV</w:t>
      </w:r>
      <w:proofErr w:type="spellEnd"/>
      <w:r w:rsidRPr="00A20883">
        <w:rPr>
          <w:color w:val="auto"/>
          <w:sz w:val="24"/>
          <w:szCs w:val="24"/>
        </w:rPr>
        <w:t xml:space="preserve"> Library. Dr. </w:t>
      </w:r>
      <w:proofErr w:type="spellStart"/>
      <w:r w:rsidRPr="00A20883">
        <w:rPr>
          <w:color w:val="auto"/>
          <w:sz w:val="24"/>
          <w:szCs w:val="24"/>
        </w:rPr>
        <w:t>Dobb’s</w:t>
      </w:r>
      <w:proofErr w:type="spellEnd"/>
      <w:r w:rsidRPr="00A20883">
        <w:rPr>
          <w:color w:val="auto"/>
          <w:sz w:val="24"/>
          <w:szCs w:val="24"/>
        </w:rPr>
        <w:t xml:space="preserve"> </w:t>
      </w:r>
      <w:proofErr w:type="spellStart"/>
      <w:r w:rsidRPr="00A20883">
        <w:rPr>
          <w:color w:val="auto"/>
          <w:sz w:val="24"/>
          <w:szCs w:val="24"/>
        </w:rPr>
        <w:t>Journal</w:t>
      </w:r>
      <w:proofErr w:type="spellEnd"/>
      <w:r w:rsidRPr="00A20883">
        <w:rPr>
          <w:color w:val="auto"/>
          <w:sz w:val="24"/>
          <w:szCs w:val="24"/>
        </w:rPr>
        <w:t xml:space="preserve"> </w:t>
      </w:r>
      <w:proofErr w:type="spellStart"/>
      <w:r w:rsidRPr="00A20883">
        <w:rPr>
          <w:color w:val="auto"/>
          <w:sz w:val="24"/>
          <w:szCs w:val="24"/>
        </w:rPr>
        <w:t>of</w:t>
      </w:r>
      <w:proofErr w:type="spellEnd"/>
      <w:r w:rsidRPr="00A20883">
        <w:rPr>
          <w:color w:val="auto"/>
          <w:sz w:val="24"/>
          <w:szCs w:val="24"/>
        </w:rPr>
        <w:t xml:space="preserve"> Software Tools, v. 25, n. 11, p. 120-125, 2000. Disponível em: https://opencv.org/links/ Acesso em </w:t>
      </w:r>
      <w:proofErr w:type="gramStart"/>
      <w:r w:rsidRPr="00A20883">
        <w:rPr>
          <w:color w:val="auto"/>
          <w:sz w:val="24"/>
          <w:szCs w:val="24"/>
        </w:rPr>
        <w:t>Jun.</w:t>
      </w:r>
      <w:proofErr w:type="gramEnd"/>
      <w:r w:rsidRPr="00A20883">
        <w:rPr>
          <w:color w:val="auto"/>
          <w:sz w:val="24"/>
          <w:szCs w:val="24"/>
        </w:rPr>
        <w:t xml:space="preserve"> 2025.</w:t>
      </w:r>
    </w:p>
    <w:p w:rsidRPr="00A20883" w:rsidR="00A20883" w:rsidP="00A20883" w:rsidRDefault="00A20883" w14:paraId="08CB46F4" w14:textId="77777777">
      <w:pPr>
        <w:spacing w:after="40" w:line="220" w:lineRule="auto"/>
        <w:rPr>
          <w:color w:val="auto"/>
          <w:sz w:val="24"/>
          <w:szCs w:val="24"/>
        </w:rPr>
      </w:pPr>
      <w:r w:rsidRPr="49A52EEF" w:rsidR="00A20883">
        <w:rPr>
          <w:color w:val="auto"/>
          <w:sz w:val="24"/>
          <w:szCs w:val="24"/>
        </w:rPr>
        <w:t xml:space="preserve">CHEEMA, N.; et al. </w:t>
      </w:r>
      <w:proofErr w:type="spellStart"/>
      <w:r w:rsidRPr="49A52EEF" w:rsidR="00A20883">
        <w:rPr>
          <w:color w:val="auto"/>
          <w:sz w:val="24"/>
          <w:szCs w:val="24"/>
        </w:rPr>
        <w:t>Predicting</w:t>
      </w:r>
      <w:proofErr w:type="spellEnd"/>
      <w:r w:rsidRPr="49A52EEF" w:rsidR="00A20883">
        <w:rPr>
          <w:color w:val="auto"/>
          <w:sz w:val="24"/>
          <w:szCs w:val="24"/>
        </w:rPr>
        <w:t xml:space="preserve"> </w:t>
      </w:r>
      <w:proofErr w:type="spellStart"/>
      <w:r w:rsidRPr="49A52EEF" w:rsidR="00A20883">
        <w:rPr>
          <w:color w:val="auto"/>
          <w:sz w:val="24"/>
          <w:szCs w:val="24"/>
        </w:rPr>
        <w:t>Mid</w:t>
      </w:r>
      <w:proofErr w:type="spellEnd"/>
      <w:r w:rsidRPr="49A52EEF" w:rsidR="00A20883">
        <w:rPr>
          <w:color w:val="auto"/>
          <w:sz w:val="24"/>
          <w:szCs w:val="24"/>
        </w:rPr>
        <w:t xml:space="preserve">-Air </w:t>
      </w:r>
      <w:proofErr w:type="spellStart"/>
      <w:r w:rsidRPr="49A52EEF" w:rsidR="00A20883">
        <w:rPr>
          <w:color w:val="auto"/>
          <w:sz w:val="24"/>
          <w:szCs w:val="24"/>
        </w:rPr>
        <w:t>Interaction</w:t>
      </w:r>
      <w:proofErr w:type="spellEnd"/>
      <w:r w:rsidRPr="49A52EEF" w:rsidR="00A20883">
        <w:rPr>
          <w:color w:val="auto"/>
          <w:sz w:val="24"/>
          <w:szCs w:val="24"/>
        </w:rPr>
        <w:t xml:space="preserve"> </w:t>
      </w:r>
      <w:proofErr w:type="spellStart"/>
      <w:r w:rsidRPr="49A52EEF" w:rsidR="00A20883">
        <w:rPr>
          <w:color w:val="auto"/>
          <w:sz w:val="24"/>
          <w:szCs w:val="24"/>
        </w:rPr>
        <w:t>Movements</w:t>
      </w:r>
      <w:proofErr w:type="spellEnd"/>
      <w:r w:rsidRPr="49A52EEF" w:rsidR="00A20883">
        <w:rPr>
          <w:color w:val="auto"/>
          <w:sz w:val="24"/>
          <w:szCs w:val="24"/>
        </w:rPr>
        <w:t xml:space="preserve"> </w:t>
      </w:r>
      <w:proofErr w:type="spellStart"/>
      <w:r w:rsidRPr="49A52EEF" w:rsidR="00A20883">
        <w:rPr>
          <w:color w:val="auto"/>
          <w:sz w:val="24"/>
          <w:szCs w:val="24"/>
        </w:rPr>
        <w:t>and</w:t>
      </w:r>
      <w:proofErr w:type="spellEnd"/>
      <w:r w:rsidRPr="49A52EEF" w:rsidR="00A20883">
        <w:rPr>
          <w:color w:val="auto"/>
          <w:sz w:val="24"/>
          <w:szCs w:val="24"/>
        </w:rPr>
        <w:t xml:space="preserve"> Fatigue </w:t>
      </w:r>
      <w:proofErr w:type="spellStart"/>
      <w:r w:rsidRPr="49A52EEF" w:rsidR="00A20883">
        <w:rPr>
          <w:color w:val="auto"/>
          <w:sz w:val="24"/>
          <w:szCs w:val="24"/>
        </w:rPr>
        <w:t>Using</w:t>
      </w:r>
      <w:proofErr w:type="spellEnd"/>
      <w:r w:rsidRPr="49A52EEF" w:rsidR="00A20883">
        <w:rPr>
          <w:color w:val="auto"/>
          <w:sz w:val="24"/>
          <w:szCs w:val="24"/>
        </w:rPr>
        <w:t xml:space="preserve"> </w:t>
      </w:r>
      <w:proofErr w:type="spellStart"/>
      <w:r w:rsidRPr="49A52EEF" w:rsidR="00A20883">
        <w:rPr>
          <w:color w:val="auto"/>
          <w:sz w:val="24"/>
          <w:szCs w:val="24"/>
        </w:rPr>
        <w:t>Deep</w:t>
      </w:r>
      <w:proofErr w:type="spellEnd"/>
      <w:r w:rsidRPr="49A52EEF" w:rsidR="00A20883">
        <w:rPr>
          <w:color w:val="auto"/>
          <w:sz w:val="24"/>
          <w:szCs w:val="24"/>
        </w:rPr>
        <w:t xml:space="preserve"> Learning. </w:t>
      </w:r>
      <w:proofErr w:type="spellStart"/>
      <w:r w:rsidRPr="49A52EEF" w:rsidR="00A20883">
        <w:rPr>
          <w:color w:val="auto"/>
          <w:sz w:val="24"/>
          <w:szCs w:val="24"/>
        </w:rPr>
        <w:t>Proceedings</w:t>
      </w:r>
      <w:proofErr w:type="spellEnd"/>
      <w:r w:rsidRPr="49A52EEF" w:rsidR="00A20883">
        <w:rPr>
          <w:color w:val="auto"/>
          <w:sz w:val="24"/>
          <w:szCs w:val="24"/>
        </w:rPr>
        <w:t xml:space="preserve"> </w:t>
      </w:r>
      <w:proofErr w:type="spellStart"/>
      <w:r w:rsidRPr="49A52EEF" w:rsidR="00A20883">
        <w:rPr>
          <w:color w:val="auto"/>
          <w:sz w:val="24"/>
          <w:szCs w:val="24"/>
        </w:rPr>
        <w:t>of</w:t>
      </w:r>
      <w:proofErr w:type="spellEnd"/>
      <w:r w:rsidRPr="49A52EEF" w:rsidR="00A20883">
        <w:rPr>
          <w:color w:val="auto"/>
          <w:sz w:val="24"/>
          <w:szCs w:val="24"/>
        </w:rPr>
        <w:t xml:space="preserve"> </w:t>
      </w:r>
      <w:proofErr w:type="spellStart"/>
      <w:r w:rsidRPr="49A52EEF" w:rsidR="00A20883">
        <w:rPr>
          <w:color w:val="auto"/>
          <w:sz w:val="24"/>
          <w:szCs w:val="24"/>
        </w:rPr>
        <w:t>the</w:t>
      </w:r>
      <w:proofErr w:type="spellEnd"/>
      <w:r w:rsidRPr="49A52EEF" w:rsidR="00A20883">
        <w:rPr>
          <w:color w:val="auto"/>
          <w:sz w:val="24"/>
          <w:szCs w:val="24"/>
        </w:rPr>
        <w:t xml:space="preserve"> CHI </w:t>
      </w:r>
      <w:proofErr w:type="spellStart"/>
      <w:r w:rsidRPr="49A52EEF" w:rsidR="00A20883">
        <w:rPr>
          <w:color w:val="auto"/>
          <w:sz w:val="24"/>
          <w:szCs w:val="24"/>
        </w:rPr>
        <w:t>Conference</w:t>
      </w:r>
      <w:proofErr w:type="spellEnd"/>
      <w:r w:rsidRPr="49A52EEF" w:rsidR="00A20883">
        <w:rPr>
          <w:color w:val="auto"/>
          <w:sz w:val="24"/>
          <w:szCs w:val="24"/>
        </w:rPr>
        <w:t xml:space="preserve"> </w:t>
      </w:r>
      <w:proofErr w:type="spellStart"/>
      <w:r w:rsidRPr="49A52EEF" w:rsidR="00A20883">
        <w:rPr>
          <w:color w:val="auto"/>
          <w:sz w:val="24"/>
          <w:szCs w:val="24"/>
        </w:rPr>
        <w:t>on</w:t>
      </w:r>
      <w:proofErr w:type="spellEnd"/>
      <w:r w:rsidRPr="49A52EEF" w:rsidR="00A20883">
        <w:rPr>
          <w:color w:val="auto"/>
          <w:sz w:val="24"/>
          <w:szCs w:val="24"/>
        </w:rPr>
        <w:t xml:space="preserve"> </w:t>
      </w:r>
      <w:proofErr w:type="spellStart"/>
      <w:r w:rsidRPr="49A52EEF" w:rsidR="00A20883">
        <w:rPr>
          <w:color w:val="auto"/>
          <w:sz w:val="24"/>
          <w:szCs w:val="24"/>
        </w:rPr>
        <w:t>Human</w:t>
      </w:r>
      <w:proofErr w:type="spellEnd"/>
      <w:r w:rsidRPr="49A52EEF" w:rsidR="00A20883">
        <w:rPr>
          <w:color w:val="auto"/>
          <w:sz w:val="24"/>
          <w:szCs w:val="24"/>
        </w:rPr>
        <w:t xml:space="preserve"> </w:t>
      </w:r>
      <w:proofErr w:type="spellStart"/>
      <w:r w:rsidRPr="49A52EEF" w:rsidR="00A20883">
        <w:rPr>
          <w:color w:val="auto"/>
          <w:sz w:val="24"/>
          <w:szCs w:val="24"/>
        </w:rPr>
        <w:t>Factors</w:t>
      </w:r>
      <w:proofErr w:type="spellEnd"/>
      <w:r w:rsidRPr="49A52EEF" w:rsidR="00A20883">
        <w:rPr>
          <w:color w:val="auto"/>
          <w:sz w:val="24"/>
          <w:szCs w:val="24"/>
        </w:rPr>
        <w:t xml:space="preserve"> in </w:t>
      </w:r>
      <w:proofErr w:type="spellStart"/>
      <w:r w:rsidRPr="49A52EEF" w:rsidR="00A20883">
        <w:rPr>
          <w:color w:val="auto"/>
          <w:sz w:val="24"/>
          <w:szCs w:val="24"/>
        </w:rPr>
        <w:t>Computing</w:t>
      </w:r>
      <w:proofErr w:type="spellEnd"/>
      <w:r w:rsidRPr="49A52EEF" w:rsidR="00A20883">
        <w:rPr>
          <w:color w:val="auto"/>
          <w:sz w:val="24"/>
          <w:szCs w:val="24"/>
        </w:rPr>
        <w:t xml:space="preserve"> Systems, 2020. Disponível em: https://dl.acm.org/doi/10.1145/3313831.3376701. Acesso em: 1 jun. 2025.</w:t>
      </w:r>
    </w:p>
    <w:p w:rsidRPr="00A20883" w:rsidR="00A20883" w:rsidP="00A20883" w:rsidRDefault="00A20883" w14:paraId="334CE728" w14:textId="77777777">
      <w:pPr>
        <w:spacing w:after="40" w:line="220" w:lineRule="auto"/>
        <w:rPr>
          <w:color w:val="auto"/>
          <w:sz w:val="24"/>
          <w:szCs w:val="24"/>
        </w:rPr>
      </w:pPr>
      <w:r w:rsidRPr="00A20883">
        <w:rPr>
          <w:color w:val="auto"/>
          <w:sz w:val="24"/>
          <w:szCs w:val="24"/>
        </w:rPr>
        <w:t xml:space="preserve">NIELSEN, J.; MOLICH, R. </w:t>
      </w:r>
      <w:proofErr w:type="spellStart"/>
      <w:r w:rsidRPr="00A20883">
        <w:rPr>
          <w:color w:val="auto"/>
          <w:sz w:val="24"/>
          <w:szCs w:val="24"/>
        </w:rPr>
        <w:t>Heuristic</w:t>
      </w:r>
      <w:proofErr w:type="spellEnd"/>
      <w:r w:rsidRPr="00A20883">
        <w:rPr>
          <w:color w:val="auto"/>
          <w:sz w:val="24"/>
          <w:szCs w:val="24"/>
        </w:rPr>
        <w:t xml:space="preserve"> </w:t>
      </w:r>
      <w:proofErr w:type="spellStart"/>
      <w:r w:rsidRPr="00A20883">
        <w:rPr>
          <w:color w:val="auto"/>
          <w:sz w:val="24"/>
          <w:szCs w:val="24"/>
        </w:rPr>
        <w:t>evaluation</w:t>
      </w:r>
      <w:proofErr w:type="spellEnd"/>
      <w:r w:rsidRPr="00A20883">
        <w:rPr>
          <w:color w:val="auto"/>
          <w:sz w:val="24"/>
          <w:szCs w:val="24"/>
        </w:rPr>
        <w:t xml:space="preserve"> </w:t>
      </w:r>
      <w:proofErr w:type="spellStart"/>
      <w:r w:rsidRPr="00A20883">
        <w:rPr>
          <w:color w:val="auto"/>
          <w:sz w:val="24"/>
          <w:szCs w:val="24"/>
        </w:rPr>
        <w:t>of</w:t>
      </w:r>
      <w:proofErr w:type="spellEnd"/>
      <w:r w:rsidRPr="00A20883">
        <w:rPr>
          <w:color w:val="auto"/>
          <w:sz w:val="24"/>
          <w:szCs w:val="24"/>
        </w:rPr>
        <w:t xml:space="preserve"> </w:t>
      </w:r>
      <w:proofErr w:type="spellStart"/>
      <w:r w:rsidRPr="00A20883">
        <w:rPr>
          <w:color w:val="auto"/>
          <w:sz w:val="24"/>
          <w:szCs w:val="24"/>
        </w:rPr>
        <w:t>user</w:t>
      </w:r>
      <w:proofErr w:type="spellEnd"/>
      <w:r w:rsidRPr="00A20883">
        <w:rPr>
          <w:color w:val="auto"/>
          <w:sz w:val="24"/>
          <w:szCs w:val="24"/>
        </w:rPr>
        <w:t xml:space="preserve"> interfaces. </w:t>
      </w:r>
      <w:proofErr w:type="spellStart"/>
      <w:r w:rsidRPr="00A20883">
        <w:rPr>
          <w:color w:val="auto"/>
          <w:sz w:val="24"/>
          <w:szCs w:val="24"/>
        </w:rPr>
        <w:t>Proceedings</w:t>
      </w:r>
      <w:proofErr w:type="spellEnd"/>
      <w:r w:rsidRPr="00A20883">
        <w:rPr>
          <w:color w:val="auto"/>
          <w:sz w:val="24"/>
          <w:szCs w:val="24"/>
        </w:rPr>
        <w:t xml:space="preserve"> </w:t>
      </w:r>
      <w:proofErr w:type="spellStart"/>
      <w:r w:rsidRPr="00A20883">
        <w:rPr>
          <w:color w:val="auto"/>
          <w:sz w:val="24"/>
          <w:szCs w:val="24"/>
        </w:rPr>
        <w:t>of</w:t>
      </w:r>
      <w:proofErr w:type="spellEnd"/>
      <w:r w:rsidRPr="00A20883">
        <w:rPr>
          <w:color w:val="auto"/>
          <w:sz w:val="24"/>
          <w:szCs w:val="24"/>
        </w:rPr>
        <w:t xml:space="preserve"> </w:t>
      </w:r>
      <w:proofErr w:type="spellStart"/>
      <w:r w:rsidRPr="00A20883">
        <w:rPr>
          <w:color w:val="auto"/>
          <w:sz w:val="24"/>
          <w:szCs w:val="24"/>
        </w:rPr>
        <w:t>the</w:t>
      </w:r>
      <w:proofErr w:type="spellEnd"/>
      <w:r w:rsidRPr="00A20883">
        <w:rPr>
          <w:color w:val="auto"/>
          <w:sz w:val="24"/>
          <w:szCs w:val="24"/>
        </w:rPr>
        <w:t xml:space="preserve"> SIGCHI </w:t>
      </w:r>
      <w:proofErr w:type="spellStart"/>
      <w:r w:rsidRPr="00A20883">
        <w:rPr>
          <w:color w:val="auto"/>
          <w:sz w:val="24"/>
          <w:szCs w:val="24"/>
        </w:rPr>
        <w:t>Conference</w:t>
      </w:r>
      <w:proofErr w:type="spellEnd"/>
      <w:r w:rsidRPr="00A20883">
        <w:rPr>
          <w:color w:val="auto"/>
          <w:sz w:val="24"/>
          <w:szCs w:val="24"/>
        </w:rPr>
        <w:t xml:space="preserve"> </w:t>
      </w:r>
      <w:proofErr w:type="spellStart"/>
      <w:r w:rsidRPr="00A20883">
        <w:rPr>
          <w:color w:val="auto"/>
          <w:sz w:val="24"/>
          <w:szCs w:val="24"/>
        </w:rPr>
        <w:t>on</w:t>
      </w:r>
      <w:proofErr w:type="spellEnd"/>
      <w:r w:rsidRPr="00A20883">
        <w:rPr>
          <w:color w:val="auto"/>
          <w:sz w:val="24"/>
          <w:szCs w:val="24"/>
        </w:rPr>
        <w:t xml:space="preserve"> </w:t>
      </w:r>
      <w:proofErr w:type="spellStart"/>
      <w:r w:rsidRPr="00A20883">
        <w:rPr>
          <w:color w:val="auto"/>
          <w:sz w:val="24"/>
          <w:szCs w:val="24"/>
        </w:rPr>
        <w:t>Human</w:t>
      </w:r>
      <w:proofErr w:type="spellEnd"/>
      <w:r w:rsidRPr="00A20883">
        <w:rPr>
          <w:color w:val="auto"/>
          <w:sz w:val="24"/>
          <w:szCs w:val="24"/>
        </w:rPr>
        <w:t xml:space="preserve"> </w:t>
      </w:r>
      <w:proofErr w:type="spellStart"/>
      <w:r w:rsidRPr="00A20883">
        <w:rPr>
          <w:color w:val="auto"/>
          <w:sz w:val="24"/>
          <w:szCs w:val="24"/>
        </w:rPr>
        <w:t>Factors</w:t>
      </w:r>
      <w:proofErr w:type="spellEnd"/>
      <w:r w:rsidRPr="00A20883">
        <w:rPr>
          <w:color w:val="auto"/>
          <w:sz w:val="24"/>
          <w:szCs w:val="24"/>
        </w:rPr>
        <w:t xml:space="preserve"> in </w:t>
      </w:r>
      <w:proofErr w:type="spellStart"/>
      <w:r w:rsidRPr="00A20883">
        <w:rPr>
          <w:color w:val="auto"/>
          <w:sz w:val="24"/>
          <w:szCs w:val="24"/>
        </w:rPr>
        <w:t>Computing</w:t>
      </w:r>
      <w:proofErr w:type="spellEnd"/>
      <w:r w:rsidRPr="00A20883">
        <w:rPr>
          <w:color w:val="auto"/>
          <w:sz w:val="24"/>
          <w:szCs w:val="24"/>
        </w:rPr>
        <w:t xml:space="preserve"> Systems, 1990. Disponível em: https://dl.acm.org/doi/10.1145/97243.97281. Acesso em: 1 jun. 2025.</w:t>
      </w:r>
    </w:p>
    <w:p w:rsidRPr="00A20883" w:rsidR="00A20883" w:rsidP="00A20883" w:rsidRDefault="00A20883" w14:paraId="64F733A1" w14:textId="77777777">
      <w:pPr>
        <w:spacing w:after="40" w:line="220" w:lineRule="auto"/>
        <w:rPr>
          <w:color w:val="auto"/>
          <w:sz w:val="24"/>
          <w:szCs w:val="24"/>
        </w:rPr>
      </w:pPr>
      <w:r w:rsidRPr="00A20883">
        <w:rPr>
          <w:color w:val="auto"/>
          <w:sz w:val="24"/>
          <w:szCs w:val="24"/>
        </w:rPr>
        <w:t xml:space="preserve">ZHANG, F. et al. </w:t>
      </w:r>
      <w:proofErr w:type="spellStart"/>
      <w:r w:rsidRPr="00A20883">
        <w:rPr>
          <w:color w:val="auto"/>
          <w:sz w:val="24"/>
          <w:szCs w:val="24"/>
        </w:rPr>
        <w:t>MediaPipe</w:t>
      </w:r>
      <w:proofErr w:type="spellEnd"/>
      <w:r w:rsidRPr="00A20883">
        <w:rPr>
          <w:color w:val="auto"/>
          <w:sz w:val="24"/>
          <w:szCs w:val="24"/>
        </w:rPr>
        <w:t xml:space="preserve"> </w:t>
      </w:r>
      <w:proofErr w:type="spellStart"/>
      <w:r w:rsidRPr="00A20883">
        <w:rPr>
          <w:color w:val="auto"/>
          <w:sz w:val="24"/>
          <w:szCs w:val="24"/>
        </w:rPr>
        <w:t>Hands</w:t>
      </w:r>
      <w:proofErr w:type="spellEnd"/>
      <w:r w:rsidRPr="00A20883">
        <w:rPr>
          <w:color w:val="auto"/>
          <w:sz w:val="24"/>
          <w:szCs w:val="24"/>
        </w:rPr>
        <w:t xml:space="preserve">: </w:t>
      </w:r>
      <w:proofErr w:type="spellStart"/>
      <w:r w:rsidRPr="00A20883">
        <w:rPr>
          <w:color w:val="auto"/>
          <w:sz w:val="24"/>
          <w:szCs w:val="24"/>
        </w:rPr>
        <w:t>On-device</w:t>
      </w:r>
      <w:proofErr w:type="spellEnd"/>
      <w:r w:rsidRPr="00A20883">
        <w:rPr>
          <w:color w:val="auto"/>
          <w:sz w:val="24"/>
          <w:szCs w:val="24"/>
        </w:rPr>
        <w:t xml:space="preserve"> real-time </w:t>
      </w:r>
      <w:proofErr w:type="spellStart"/>
      <w:r w:rsidRPr="00A20883">
        <w:rPr>
          <w:color w:val="auto"/>
          <w:sz w:val="24"/>
          <w:szCs w:val="24"/>
        </w:rPr>
        <w:t>hand</w:t>
      </w:r>
      <w:proofErr w:type="spellEnd"/>
      <w:r w:rsidRPr="00A20883">
        <w:rPr>
          <w:color w:val="auto"/>
          <w:sz w:val="24"/>
          <w:szCs w:val="24"/>
        </w:rPr>
        <w:t xml:space="preserve"> </w:t>
      </w:r>
      <w:proofErr w:type="spellStart"/>
      <w:r w:rsidRPr="00A20883">
        <w:rPr>
          <w:color w:val="auto"/>
          <w:sz w:val="24"/>
          <w:szCs w:val="24"/>
        </w:rPr>
        <w:t>tracking</w:t>
      </w:r>
      <w:proofErr w:type="spellEnd"/>
      <w:r w:rsidRPr="00A20883">
        <w:rPr>
          <w:color w:val="auto"/>
          <w:sz w:val="24"/>
          <w:szCs w:val="24"/>
        </w:rPr>
        <w:t xml:space="preserve">. </w:t>
      </w:r>
      <w:proofErr w:type="gramStart"/>
      <w:r w:rsidRPr="00A20883">
        <w:rPr>
          <w:color w:val="auto"/>
          <w:sz w:val="24"/>
          <w:szCs w:val="24"/>
        </w:rPr>
        <w:t>arXiv:2006.10214</w:t>
      </w:r>
      <w:proofErr w:type="gramEnd"/>
      <w:r w:rsidRPr="00A20883">
        <w:rPr>
          <w:color w:val="auto"/>
          <w:sz w:val="24"/>
          <w:szCs w:val="24"/>
        </w:rPr>
        <w:t>, 2020. Disponível em: https://arxiv.org/abs/2006.10214. Acesso em: 1 jun. 2025.</w:t>
      </w:r>
    </w:p>
    <w:p w:rsidRPr="00A20883" w:rsidR="00A20883" w:rsidP="00A20883" w:rsidRDefault="00A20883" w14:paraId="7A848CB7" w14:textId="77777777">
      <w:pPr>
        <w:spacing w:after="40" w:line="220" w:lineRule="auto"/>
        <w:rPr>
          <w:color w:val="auto"/>
          <w:sz w:val="24"/>
          <w:szCs w:val="24"/>
        </w:rPr>
      </w:pPr>
    </w:p>
    <w:p w:rsidRPr="005E6177" w:rsidR="00A20883" w:rsidP="00A20883" w:rsidRDefault="00A20883" w14:paraId="4F176203" w14:textId="77777777">
      <w:pPr>
        <w:spacing w:before="120"/>
        <w:ind w:left="284" w:hanging="284"/>
        <w:jc w:val="both"/>
      </w:pPr>
    </w:p>
    <w:p w:rsidR="006220DA" w:rsidRDefault="00061C25" w14:paraId="6849F666" w14:textId="330DBF26">
      <w:pPr>
        <w:spacing w:after="40"/>
      </w:pPr>
      <w:r>
        <w:rPr>
          <w:b/>
          <w:bCs/>
        </w:rPr>
        <w:t>Tabela 1.</w:t>
      </w:r>
      <w:r>
        <w:t xml:space="preserve"> </w:t>
      </w:r>
      <w:r w:rsidRPr="00D07683" w:rsidR="00437A0F">
        <w:t xml:space="preserve">Dados brutos </w:t>
      </w:r>
      <w:r w:rsidR="00437A0F">
        <w:t xml:space="preserve">e índices de desempenho </w:t>
      </w:r>
      <w:r w:rsidRPr="00D07683" w:rsidR="00437A0F">
        <w:t>do Gesto 1</w:t>
      </w:r>
    </w:p>
    <w:tbl>
      <w:tblPr>
        <w:tblStyle w:val="Tabelacomgrade"/>
        <w:tblW w:w="4756" w:type="pct"/>
        <w:tblLook w:val="04A0" w:firstRow="1" w:lastRow="0" w:firstColumn="1" w:lastColumn="0" w:noHBand="0" w:noVBand="1"/>
      </w:tblPr>
      <w:tblGrid>
        <w:gridCol w:w="850"/>
        <w:gridCol w:w="450"/>
        <w:gridCol w:w="450"/>
        <w:gridCol w:w="472"/>
        <w:gridCol w:w="450"/>
        <w:gridCol w:w="450"/>
        <w:gridCol w:w="472"/>
        <w:gridCol w:w="450"/>
        <w:gridCol w:w="450"/>
        <w:gridCol w:w="472"/>
        <w:gridCol w:w="1305"/>
        <w:gridCol w:w="733"/>
        <w:gridCol w:w="733"/>
        <w:gridCol w:w="733"/>
        <w:gridCol w:w="733"/>
      </w:tblGrid>
      <w:tr w:rsidR="0031751E" w:rsidTr="49A52EEF" w14:paraId="368DA3F6" w14:textId="4A24F8FE">
        <w:tc>
          <w:tcPr>
            <w:tcW w:w="464" w:type="pct"/>
            <w:tcMar/>
          </w:tcPr>
          <w:p w:rsidR="0031751E" w:rsidP="00FC6767" w:rsidRDefault="0031751E" w14:paraId="25114FD3" w14:textId="77777777">
            <w:pPr>
              <w:jc w:val="both"/>
            </w:pPr>
          </w:p>
        </w:tc>
        <w:tc>
          <w:tcPr>
            <w:tcW w:w="749" w:type="pct"/>
            <w:gridSpan w:val="3"/>
            <w:tcMar/>
          </w:tcPr>
          <w:p w:rsidR="0031751E" w:rsidP="00FC6767" w:rsidRDefault="0031751E" w14:paraId="24301218" w14:textId="77777777">
            <w:pPr>
              <w:jc w:val="both"/>
            </w:pPr>
            <w:r>
              <w:t>Punho Fechado</w:t>
            </w:r>
          </w:p>
        </w:tc>
        <w:tc>
          <w:tcPr>
            <w:tcW w:w="749" w:type="pct"/>
            <w:gridSpan w:val="3"/>
            <w:tcMar/>
          </w:tcPr>
          <w:p w:rsidR="0031751E" w:rsidP="00FC6767" w:rsidRDefault="0031751E" w14:paraId="6332DE49" w14:textId="77777777">
            <w:pPr>
              <w:jc w:val="both"/>
            </w:pPr>
            <w:r>
              <w:t>Indicador</w:t>
            </w:r>
          </w:p>
        </w:tc>
        <w:tc>
          <w:tcPr>
            <w:tcW w:w="749" w:type="pct"/>
            <w:gridSpan w:val="3"/>
            <w:tcMar/>
          </w:tcPr>
          <w:p w:rsidR="0031751E" w:rsidP="00FC6767" w:rsidRDefault="0031751E" w14:paraId="31867FDF" w14:textId="77777777">
            <w:pPr>
              <w:jc w:val="both"/>
            </w:pPr>
            <w:r>
              <w:t>minimo</w:t>
            </w:r>
          </w:p>
        </w:tc>
        <w:tc>
          <w:tcPr>
            <w:tcW w:w="688" w:type="pct"/>
            <w:tcMar/>
          </w:tcPr>
          <w:p w:rsidRPr="008F7960" w:rsidR="0031751E" w:rsidP="00FC6767" w:rsidRDefault="0031751E" w14:paraId="0FE45054" w14:textId="77777777">
            <w:pPr>
              <w:jc w:val="both"/>
              <w:rPr>
                <w:b/>
              </w:rPr>
            </w:pPr>
            <w:r w:rsidRPr="008F7960">
              <w:rPr>
                <w:b/>
              </w:rPr>
              <w:t>Desempenho</w:t>
            </w:r>
          </w:p>
        </w:tc>
        <w:tc>
          <w:tcPr>
            <w:tcW w:w="400" w:type="pct"/>
            <w:tcMar/>
          </w:tcPr>
          <w:p w:rsidR="0031751E" w:rsidP="00FC6767" w:rsidRDefault="0031751E" w14:paraId="44EA507A" w14:textId="3D6A1145">
            <w:pPr>
              <w:jc w:val="both"/>
            </w:pPr>
            <w:r>
              <w:t>G</w:t>
            </w:r>
            <w:r w:rsidR="008F7960">
              <w:t>1</w:t>
            </w:r>
          </w:p>
        </w:tc>
        <w:tc>
          <w:tcPr>
            <w:tcW w:w="400" w:type="pct"/>
            <w:tcMar/>
          </w:tcPr>
          <w:p w:rsidR="0031751E" w:rsidP="00FC6767" w:rsidRDefault="0031751E" w14:paraId="6C1E275E" w14:textId="77777777">
            <w:pPr>
              <w:jc w:val="both"/>
            </w:pPr>
            <w:r>
              <w:t>G2</w:t>
            </w:r>
          </w:p>
        </w:tc>
        <w:tc>
          <w:tcPr>
            <w:tcW w:w="400" w:type="pct"/>
            <w:tcMar/>
          </w:tcPr>
          <w:p w:rsidR="0031751E" w:rsidP="00FC6767" w:rsidRDefault="0031751E" w14:paraId="5BD93330" w14:textId="77777777">
            <w:pPr>
              <w:jc w:val="both"/>
            </w:pPr>
            <w:r>
              <w:t>G3</w:t>
            </w:r>
          </w:p>
        </w:tc>
        <w:tc>
          <w:tcPr>
            <w:tcW w:w="400" w:type="pct"/>
            <w:tcMar/>
          </w:tcPr>
          <w:p w:rsidR="0031751E" w:rsidP="00FC6767" w:rsidRDefault="0031751E" w14:paraId="077110BA" w14:textId="66D88289">
            <w:pPr>
              <w:jc w:val="both"/>
            </w:pPr>
            <w:r>
              <w:t>Média Geral</w:t>
            </w:r>
          </w:p>
        </w:tc>
      </w:tr>
      <w:tr w:rsidR="0031751E" w:rsidTr="49A52EEF" w14:paraId="71836EBD" w14:textId="179B6AFE">
        <w:tc>
          <w:tcPr>
            <w:tcW w:w="464" w:type="pct"/>
            <w:tcMar/>
          </w:tcPr>
          <w:p w:rsidR="0031751E" w:rsidP="00FC6767" w:rsidRDefault="0031751E" w14:paraId="72D7E0F1" w14:textId="77777777">
            <w:pPr>
              <w:jc w:val="both"/>
            </w:pPr>
            <w:r>
              <w:t>Usuario</w:t>
            </w:r>
          </w:p>
        </w:tc>
        <w:tc>
          <w:tcPr>
            <w:tcW w:w="246" w:type="pct"/>
            <w:tcMar/>
          </w:tcPr>
          <w:p w:rsidR="0031751E" w:rsidP="00FC6767" w:rsidRDefault="0031751E" w14:paraId="5EDD6FD1" w14:textId="77777777">
            <w:pPr>
              <w:jc w:val="both"/>
            </w:pPr>
            <w:r>
              <w:t>TP</w:t>
            </w:r>
          </w:p>
        </w:tc>
        <w:tc>
          <w:tcPr>
            <w:tcW w:w="246" w:type="pct"/>
            <w:tcMar/>
          </w:tcPr>
          <w:p w:rsidR="0031751E" w:rsidP="00FC6767" w:rsidRDefault="0031751E" w14:paraId="70177EE9" w14:textId="01FCF9AD">
            <w:pPr>
              <w:jc w:val="both"/>
            </w:pPr>
            <w:r w:rsidR="0031751E">
              <w:rPr/>
              <w:t>F</w:t>
            </w:r>
            <w:r w:rsidR="73441F87">
              <w:rPr/>
              <w:t>P</w:t>
            </w:r>
          </w:p>
        </w:tc>
        <w:tc>
          <w:tcPr>
            <w:tcW w:w="258" w:type="pct"/>
            <w:tcMar/>
          </w:tcPr>
          <w:p w:rsidR="0031751E" w:rsidP="00FC6767" w:rsidRDefault="0031751E" w14:paraId="506CB69E" w14:textId="77777777">
            <w:pPr>
              <w:jc w:val="both"/>
            </w:pPr>
            <w:r>
              <w:t xml:space="preserve">FN </w:t>
            </w:r>
          </w:p>
        </w:tc>
        <w:tc>
          <w:tcPr>
            <w:tcW w:w="246" w:type="pct"/>
            <w:tcMar/>
          </w:tcPr>
          <w:p w:rsidR="0031751E" w:rsidP="00FC6767" w:rsidRDefault="0031751E" w14:paraId="75A69C8B" w14:textId="77777777">
            <w:pPr>
              <w:jc w:val="both"/>
            </w:pPr>
            <w:r>
              <w:t>TP</w:t>
            </w:r>
          </w:p>
        </w:tc>
        <w:tc>
          <w:tcPr>
            <w:tcW w:w="246" w:type="pct"/>
            <w:tcMar/>
          </w:tcPr>
          <w:p w:rsidR="0031751E" w:rsidP="00FC6767" w:rsidRDefault="0031751E" w14:paraId="13D075D6" w14:textId="5880FBCD">
            <w:pPr>
              <w:jc w:val="both"/>
            </w:pPr>
            <w:r w:rsidR="0031751E">
              <w:rPr/>
              <w:t>F</w:t>
            </w:r>
            <w:r w:rsidR="32EA259D">
              <w:rPr/>
              <w:t>P</w:t>
            </w:r>
          </w:p>
        </w:tc>
        <w:tc>
          <w:tcPr>
            <w:tcW w:w="258" w:type="pct"/>
            <w:tcMar/>
          </w:tcPr>
          <w:p w:rsidR="0031751E" w:rsidP="00FC6767" w:rsidRDefault="0031751E" w14:paraId="3F45579A" w14:textId="77777777">
            <w:pPr>
              <w:jc w:val="both"/>
            </w:pPr>
            <w:r>
              <w:t>FN</w:t>
            </w:r>
          </w:p>
        </w:tc>
        <w:tc>
          <w:tcPr>
            <w:tcW w:w="246" w:type="pct"/>
            <w:tcMar/>
          </w:tcPr>
          <w:p w:rsidR="0031751E" w:rsidP="00FC6767" w:rsidRDefault="0031751E" w14:paraId="623E8603" w14:textId="77777777">
            <w:pPr>
              <w:jc w:val="both"/>
            </w:pPr>
            <w:r>
              <w:t>TP</w:t>
            </w:r>
          </w:p>
        </w:tc>
        <w:tc>
          <w:tcPr>
            <w:tcW w:w="246" w:type="pct"/>
            <w:tcMar/>
          </w:tcPr>
          <w:p w:rsidR="0031751E" w:rsidP="00FC6767" w:rsidRDefault="0031751E" w14:paraId="13A7FD7B" w14:textId="176EB100">
            <w:pPr>
              <w:jc w:val="both"/>
            </w:pPr>
            <w:r w:rsidR="0031751E">
              <w:rPr/>
              <w:t>F</w:t>
            </w:r>
            <w:r w:rsidR="02AC863D">
              <w:rPr/>
              <w:t>P</w:t>
            </w:r>
          </w:p>
        </w:tc>
        <w:tc>
          <w:tcPr>
            <w:tcW w:w="258" w:type="pct"/>
            <w:tcMar/>
          </w:tcPr>
          <w:p w:rsidR="0031751E" w:rsidP="00FC6767" w:rsidRDefault="0031751E" w14:paraId="2EB409BD" w14:textId="77777777">
            <w:pPr>
              <w:jc w:val="both"/>
            </w:pPr>
            <w:r>
              <w:t>FN</w:t>
            </w:r>
          </w:p>
        </w:tc>
        <w:tc>
          <w:tcPr>
            <w:tcW w:w="688" w:type="pct"/>
            <w:tcMar/>
          </w:tcPr>
          <w:p w:rsidR="0031751E" w:rsidP="00FC6767" w:rsidRDefault="0031751E" w14:paraId="4BE65806" w14:textId="77777777">
            <w:pPr>
              <w:jc w:val="both"/>
            </w:pPr>
            <w:r>
              <w:t>Precisão</w:t>
            </w:r>
          </w:p>
        </w:tc>
        <w:tc>
          <w:tcPr>
            <w:tcW w:w="400" w:type="pct"/>
            <w:tcMar/>
          </w:tcPr>
          <w:p w:rsidR="0031751E" w:rsidP="00FC6767" w:rsidRDefault="0031751E" w14:paraId="5ECBB924" w14:textId="77777777">
            <w:pPr>
              <w:jc w:val="both"/>
            </w:pPr>
            <w:r>
              <w:t>95,9%</w:t>
            </w:r>
          </w:p>
        </w:tc>
        <w:tc>
          <w:tcPr>
            <w:tcW w:w="400" w:type="pct"/>
            <w:tcMar/>
          </w:tcPr>
          <w:p w:rsidR="0031751E" w:rsidP="00FC6767" w:rsidRDefault="0031751E" w14:paraId="488A878C" w14:textId="77777777">
            <w:pPr>
              <w:jc w:val="both"/>
            </w:pPr>
            <w:r>
              <w:t>97,6%</w:t>
            </w:r>
          </w:p>
        </w:tc>
        <w:tc>
          <w:tcPr>
            <w:tcW w:w="400" w:type="pct"/>
            <w:tcMar/>
          </w:tcPr>
          <w:p w:rsidR="0031751E" w:rsidP="00FC6767" w:rsidRDefault="0031751E" w14:paraId="057EEE2A" w14:textId="77777777">
            <w:pPr>
              <w:jc w:val="both"/>
            </w:pPr>
            <w:r>
              <w:t>96,1%</w:t>
            </w:r>
          </w:p>
        </w:tc>
        <w:tc>
          <w:tcPr>
            <w:tcW w:w="400" w:type="pct"/>
            <w:tcMar/>
          </w:tcPr>
          <w:p w:rsidR="0031751E" w:rsidP="00FC6767" w:rsidRDefault="0031751E" w14:paraId="40644753" w14:textId="22E355A7">
            <w:pPr>
              <w:jc w:val="both"/>
            </w:pPr>
            <w:r>
              <w:t>96,5%</w:t>
            </w:r>
          </w:p>
        </w:tc>
      </w:tr>
      <w:tr w:rsidR="0031751E" w:rsidTr="49A52EEF" w14:paraId="4F627E07" w14:textId="621105B4">
        <w:tc>
          <w:tcPr>
            <w:tcW w:w="464" w:type="pct"/>
            <w:tcMar/>
          </w:tcPr>
          <w:p w:rsidR="0031751E" w:rsidP="00FC6767" w:rsidRDefault="0031751E" w14:paraId="5A3C2C50" w14:textId="77777777">
            <w:pPr>
              <w:jc w:val="both"/>
            </w:pPr>
            <w:r>
              <w:t>U1</w:t>
            </w:r>
          </w:p>
        </w:tc>
        <w:tc>
          <w:tcPr>
            <w:tcW w:w="246" w:type="pct"/>
            <w:tcMar/>
          </w:tcPr>
          <w:p w:rsidR="0031751E" w:rsidP="00FC6767" w:rsidRDefault="0031751E" w14:paraId="517CE961" w14:textId="77777777">
            <w:pPr>
              <w:jc w:val="both"/>
            </w:pPr>
            <w:r>
              <w:t>28</w:t>
            </w:r>
          </w:p>
        </w:tc>
        <w:tc>
          <w:tcPr>
            <w:tcW w:w="246" w:type="pct"/>
            <w:tcMar/>
          </w:tcPr>
          <w:p w:rsidR="0031751E" w:rsidP="00FC6767" w:rsidRDefault="0031751E" w14:paraId="401212CB" w14:textId="77777777">
            <w:pPr>
              <w:jc w:val="both"/>
            </w:pPr>
            <w:r>
              <w:t>1</w:t>
            </w:r>
          </w:p>
        </w:tc>
        <w:tc>
          <w:tcPr>
            <w:tcW w:w="258" w:type="pct"/>
            <w:tcMar/>
          </w:tcPr>
          <w:p w:rsidR="0031751E" w:rsidP="00FC6767" w:rsidRDefault="0031751E" w14:paraId="1067C672" w14:textId="77777777">
            <w:pPr>
              <w:jc w:val="both"/>
            </w:pPr>
            <w:r>
              <w:t>1</w:t>
            </w:r>
          </w:p>
        </w:tc>
        <w:tc>
          <w:tcPr>
            <w:tcW w:w="246" w:type="pct"/>
            <w:tcMar/>
          </w:tcPr>
          <w:p w:rsidR="0031751E" w:rsidP="00FC6767" w:rsidRDefault="0031751E" w14:paraId="7834CEF0" w14:textId="77777777">
            <w:pPr>
              <w:jc w:val="both"/>
            </w:pPr>
            <w:r>
              <w:t>29</w:t>
            </w:r>
          </w:p>
        </w:tc>
        <w:tc>
          <w:tcPr>
            <w:tcW w:w="246" w:type="pct"/>
            <w:tcMar/>
          </w:tcPr>
          <w:p w:rsidR="0031751E" w:rsidP="00FC6767" w:rsidRDefault="0031751E" w14:paraId="1CF3D0FD" w14:textId="77777777">
            <w:pPr>
              <w:jc w:val="both"/>
            </w:pPr>
            <w:r>
              <w:t>0</w:t>
            </w:r>
          </w:p>
        </w:tc>
        <w:tc>
          <w:tcPr>
            <w:tcW w:w="258" w:type="pct"/>
            <w:tcMar/>
          </w:tcPr>
          <w:p w:rsidR="0031751E" w:rsidP="00FC6767" w:rsidRDefault="0031751E" w14:paraId="50A540DE" w14:textId="77777777">
            <w:pPr>
              <w:jc w:val="both"/>
            </w:pPr>
            <w:r>
              <w:t>1</w:t>
            </w:r>
          </w:p>
        </w:tc>
        <w:tc>
          <w:tcPr>
            <w:tcW w:w="246" w:type="pct"/>
            <w:tcMar/>
          </w:tcPr>
          <w:p w:rsidR="0031751E" w:rsidP="00FC6767" w:rsidRDefault="0031751E" w14:paraId="6EB65F02" w14:textId="77777777">
            <w:pPr>
              <w:jc w:val="both"/>
            </w:pPr>
            <w:r>
              <w:t>29</w:t>
            </w:r>
          </w:p>
        </w:tc>
        <w:tc>
          <w:tcPr>
            <w:tcW w:w="246" w:type="pct"/>
            <w:tcMar/>
          </w:tcPr>
          <w:p w:rsidR="0031751E" w:rsidP="00FC6767" w:rsidRDefault="0031751E" w14:paraId="6567D22D" w14:textId="77777777">
            <w:pPr>
              <w:jc w:val="both"/>
            </w:pPr>
            <w:r>
              <w:t>0</w:t>
            </w:r>
          </w:p>
        </w:tc>
        <w:tc>
          <w:tcPr>
            <w:tcW w:w="258" w:type="pct"/>
            <w:tcMar/>
          </w:tcPr>
          <w:p w:rsidR="0031751E" w:rsidP="00FC6767" w:rsidRDefault="0031751E" w14:paraId="5AF6EB54" w14:textId="77777777">
            <w:pPr>
              <w:jc w:val="both"/>
            </w:pPr>
            <w:r>
              <w:t>1</w:t>
            </w:r>
          </w:p>
        </w:tc>
        <w:tc>
          <w:tcPr>
            <w:tcW w:w="688" w:type="pct"/>
            <w:tcMar/>
          </w:tcPr>
          <w:p w:rsidR="0031751E" w:rsidP="00FC6767" w:rsidRDefault="0031751E" w14:paraId="4DAECD55" w14:textId="77777777">
            <w:pPr>
              <w:jc w:val="both"/>
            </w:pPr>
            <w:r>
              <w:t>Revocação</w:t>
            </w:r>
          </w:p>
        </w:tc>
        <w:tc>
          <w:tcPr>
            <w:tcW w:w="400" w:type="pct"/>
            <w:tcMar/>
          </w:tcPr>
          <w:p w:rsidR="0031751E" w:rsidP="00FC6767" w:rsidRDefault="0031751E" w14:paraId="46080B39" w14:textId="77777777">
            <w:pPr>
              <w:jc w:val="both"/>
            </w:pPr>
            <w:r>
              <w:t>80,5%</w:t>
            </w:r>
          </w:p>
        </w:tc>
        <w:tc>
          <w:tcPr>
            <w:tcW w:w="400" w:type="pct"/>
            <w:tcMar/>
          </w:tcPr>
          <w:p w:rsidR="0031751E" w:rsidP="00FC6767" w:rsidRDefault="0031751E" w14:paraId="6AB6489B" w14:textId="47BB3D7F">
            <w:pPr>
              <w:jc w:val="both"/>
            </w:pPr>
            <w:r w:rsidR="0031751E">
              <w:rPr/>
              <w:t>92</w:t>
            </w:r>
          </w:p>
          <w:p w:rsidR="0031751E" w:rsidP="00FC6767" w:rsidRDefault="0031751E" w14:paraId="3DA35F47" w14:textId="62629AE8">
            <w:pPr>
              <w:jc w:val="both"/>
            </w:pPr>
            <w:r w:rsidR="0031751E">
              <w:rPr/>
              <w:t>%</w:t>
            </w:r>
          </w:p>
        </w:tc>
        <w:tc>
          <w:tcPr>
            <w:tcW w:w="400" w:type="pct"/>
            <w:tcMar/>
          </w:tcPr>
          <w:p w:rsidR="0031751E" w:rsidP="00FC6767" w:rsidRDefault="0031751E" w14:paraId="3F8AEAE7" w14:textId="77777777">
            <w:pPr>
              <w:jc w:val="both"/>
            </w:pPr>
            <w:r>
              <w:t>83,9%</w:t>
            </w:r>
          </w:p>
        </w:tc>
        <w:tc>
          <w:tcPr>
            <w:tcW w:w="400" w:type="pct"/>
            <w:tcMar/>
          </w:tcPr>
          <w:p w:rsidR="0031751E" w:rsidP="00FC6767" w:rsidRDefault="008F7960" w14:paraId="4214C054" w14:textId="5AEBAC88">
            <w:pPr>
              <w:jc w:val="both"/>
            </w:pPr>
            <w:r>
              <w:t>85,5%</w:t>
            </w:r>
          </w:p>
        </w:tc>
      </w:tr>
      <w:tr w:rsidR="0031751E" w:rsidTr="49A52EEF" w14:paraId="04C9A11D" w14:textId="31232C9C">
        <w:tc>
          <w:tcPr>
            <w:tcW w:w="464" w:type="pct"/>
            <w:tcMar/>
          </w:tcPr>
          <w:p w:rsidR="0031751E" w:rsidP="00FC6767" w:rsidRDefault="0031751E" w14:paraId="1089B1C8" w14:textId="77777777">
            <w:pPr>
              <w:jc w:val="both"/>
            </w:pPr>
            <w:r>
              <w:t>U2</w:t>
            </w:r>
          </w:p>
        </w:tc>
        <w:tc>
          <w:tcPr>
            <w:tcW w:w="246" w:type="pct"/>
            <w:tcMar/>
          </w:tcPr>
          <w:p w:rsidR="0031751E" w:rsidP="00FC6767" w:rsidRDefault="0031751E" w14:paraId="0D75F3F7" w14:textId="77777777">
            <w:pPr>
              <w:jc w:val="both"/>
            </w:pPr>
            <w:r>
              <w:t>18</w:t>
            </w:r>
          </w:p>
        </w:tc>
        <w:tc>
          <w:tcPr>
            <w:tcW w:w="246" w:type="pct"/>
            <w:tcMar/>
          </w:tcPr>
          <w:p w:rsidR="0031751E" w:rsidP="00FC6767" w:rsidRDefault="0031751E" w14:paraId="011D07F3" w14:textId="77777777">
            <w:pPr>
              <w:jc w:val="both"/>
            </w:pPr>
            <w:r>
              <w:t>2</w:t>
            </w:r>
          </w:p>
        </w:tc>
        <w:tc>
          <w:tcPr>
            <w:tcW w:w="258" w:type="pct"/>
            <w:tcMar/>
          </w:tcPr>
          <w:p w:rsidR="0031751E" w:rsidP="00FC6767" w:rsidRDefault="0031751E" w14:paraId="51C6B81D" w14:textId="77777777">
            <w:pPr>
              <w:jc w:val="both"/>
            </w:pPr>
            <w:r>
              <w:t>10</w:t>
            </w:r>
          </w:p>
        </w:tc>
        <w:tc>
          <w:tcPr>
            <w:tcW w:w="246" w:type="pct"/>
            <w:tcMar/>
          </w:tcPr>
          <w:p w:rsidR="0031751E" w:rsidP="00FC6767" w:rsidRDefault="0031751E" w14:paraId="4F920B46" w14:textId="77777777">
            <w:pPr>
              <w:jc w:val="both"/>
            </w:pPr>
            <w:r>
              <w:t>25</w:t>
            </w:r>
          </w:p>
        </w:tc>
        <w:tc>
          <w:tcPr>
            <w:tcW w:w="246" w:type="pct"/>
            <w:tcMar/>
          </w:tcPr>
          <w:p w:rsidR="0031751E" w:rsidP="00FC6767" w:rsidRDefault="0031751E" w14:paraId="30C76076" w14:textId="77777777">
            <w:pPr>
              <w:jc w:val="both"/>
            </w:pPr>
            <w:r>
              <w:t>1</w:t>
            </w:r>
          </w:p>
        </w:tc>
        <w:tc>
          <w:tcPr>
            <w:tcW w:w="258" w:type="pct"/>
            <w:tcMar/>
          </w:tcPr>
          <w:p w:rsidR="0031751E" w:rsidP="00FC6767" w:rsidRDefault="0031751E" w14:paraId="6BCC5526" w14:textId="77777777">
            <w:pPr>
              <w:jc w:val="both"/>
            </w:pPr>
            <w:r>
              <w:t>4</w:t>
            </w:r>
          </w:p>
        </w:tc>
        <w:tc>
          <w:tcPr>
            <w:tcW w:w="246" w:type="pct"/>
            <w:tcMar/>
          </w:tcPr>
          <w:p w:rsidR="0031751E" w:rsidP="00FC6767" w:rsidRDefault="0031751E" w14:paraId="18EB7B2F" w14:textId="77777777">
            <w:pPr>
              <w:jc w:val="both"/>
            </w:pPr>
            <w:r>
              <w:t>17</w:t>
            </w:r>
          </w:p>
        </w:tc>
        <w:tc>
          <w:tcPr>
            <w:tcW w:w="246" w:type="pct"/>
            <w:tcMar/>
          </w:tcPr>
          <w:p w:rsidR="0031751E" w:rsidP="00FC6767" w:rsidRDefault="0031751E" w14:paraId="1CE16E9A" w14:textId="77777777">
            <w:pPr>
              <w:jc w:val="both"/>
            </w:pPr>
            <w:r>
              <w:t>2</w:t>
            </w:r>
          </w:p>
        </w:tc>
        <w:tc>
          <w:tcPr>
            <w:tcW w:w="258" w:type="pct"/>
            <w:tcMar/>
          </w:tcPr>
          <w:p w:rsidR="0031751E" w:rsidP="00FC6767" w:rsidRDefault="0031751E" w14:paraId="0F5CCA16" w14:textId="77777777">
            <w:pPr>
              <w:jc w:val="both"/>
            </w:pPr>
            <w:r>
              <w:t>11</w:t>
            </w:r>
          </w:p>
        </w:tc>
        <w:tc>
          <w:tcPr>
            <w:tcW w:w="688" w:type="pct"/>
            <w:tcMar/>
          </w:tcPr>
          <w:p w:rsidR="0031751E" w:rsidP="00FC6767" w:rsidRDefault="0031751E" w14:paraId="75C1740C" w14:textId="4A3EEB5D">
            <w:pPr>
              <w:jc w:val="both"/>
            </w:pPr>
            <w:r w:rsidR="0031751E">
              <w:rPr/>
              <w:t>F1-Score</w:t>
            </w:r>
          </w:p>
        </w:tc>
        <w:tc>
          <w:tcPr>
            <w:tcW w:w="400" w:type="pct"/>
            <w:tcMar/>
          </w:tcPr>
          <w:p w:rsidR="0031751E" w:rsidP="00FC6767" w:rsidRDefault="0031751E" w14:paraId="198DEA32" w14:textId="77777777">
            <w:pPr>
              <w:jc w:val="both"/>
            </w:pPr>
            <w:r>
              <w:t>0,88</w:t>
            </w:r>
          </w:p>
        </w:tc>
        <w:tc>
          <w:tcPr>
            <w:tcW w:w="400" w:type="pct"/>
            <w:tcMar/>
          </w:tcPr>
          <w:p w:rsidR="0031751E" w:rsidP="00FC6767" w:rsidRDefault="0031751E" w14:paraId="745E4120" w14:textId="77777777">
            <w:pPr>
              <w:jc w:val="both"/>
            </w:pPr>
            <w:r>
              <w:t>0,95</w:t>
            </w:r>
          </w:p>
        </w:tc>
        <w:tc>
          <w:tcPr>
            <w:tcW w:w="400" w:type="pct"/>
            <w:tcMar/>
          </w:tcPr>
          <w:p w:rsidR="0031751E" w:rsidP="00FC6767" w:rsidRDefault="0031751E" w14:paraId="5EF554F8" w14:textId="77777777">
            <w:pPr>
              <w:jc w:val="both"/>
            </w:pPr>
            <w:r>
              <w:t>0,9</w:t>
            </w:r>
          </w:p>
        </w:tc>
        <w:tc>
          <w:tcPr>
            <w:tcW w:w="400" w:type="pct"/>
            <w:tcMar/>
          </w:tcPr>
          <w:p w:rsidR="0031751E" w:rsidP="00FC6767" w:rsidRDefault="008F7960" w14:paraId="2D732B33" w14:textId="27992772">
            <w:pPr>
              <w:jc w:val="both"/>
            </w:pPr>
            <w:r>
              <w:t>0,91</w:t>
            </w:r>
          </w:p>
        </w:tc>
      </w:tr>
      <w:tr w:rsidR="008F7960" w:rsidTr="49A52EEF" w14:paraId="2E943F87" w14:textId="77777777">
        <w:tc>
          <w:tcPr>
            <w:tcW w:w="464" w:type="pct"/>
            <w:tcMar/>
          </w:tcPr>
          <w:p w:rsidR="008F7960" w:rsidP="00FC6767" w:rsidRDefault="008F7960" w14:paraId="206799C7" w14:textId="77777777">
            <w:pPr>
              <w:jc w:val="both"/>
            </w:pPr>
            <w:r>
              <w:t>U3</w:t>
            </w:r>
          </w:p>
        </w:tc>
        <w:tc>
          <w:tcPr>
            <w:tcW w:w="246" w:type="pct"/>
            <w:tcMar/>
          </w:tcPr>
          <w:p w:rsidR="008F7960" w:rsidP="00FC6767" w:rsidRDefault="008F7960" w14:paraId="41832AA7" w14:textId="77777777">
            <w:pPr>
              <w:jc w:val="both"/>
            </w:pPr>
            <w:r>
              <w:t>24</w:t>
            </w:r>
          </w:p>
        </w:tc>
        <w:tc>
          <w:tcPr>
            <w:tcW w:w="246" w:type="pct"/>
            <w:tcMar/>
          </w:tcPr>
          <w:p w:rsidR="008F7960" w:rsidP="00FC6767" w:rsidRDefault="008F7960" w14:paraId="60082DD2" w14:textId="77777777">
            <w:pPr>
              <w:jc w:val="both"/>
            </w:pPr>
            <w:r>
              <w:t>0</w:t>
            </w:r>
          </w:p>
        </w:tc>
        <w:tc>
          <w:tcPr>
            <w:tcW w:w="258" w:type="pct"/>
            <w:tcMar/>
          </w:tcPr>
          <w:p w:rsidR="008F7960" w:rsidP="00FC6767" w:rsidRDefault="008F7960" w14:paraId="34D2B35F" w14:textId="77777777">
            <w:pPr>
              <w:jc w:val="both"/>
            </w:pPr>
            <w:r>
              <w:t>6</w:t>
            </w:r>
          </w:p>
        </w:tc>
        <w:tc>
          <w:tcPr>
            <w:tcW w:w="246" w:type="pct"/>
            <w:tcMar/>
          </w:tcPr>
          <w:p w:rsidR="008F7960" w:rsidP="00FC6767" w:rsidRDefault="008F7960" w14:paraId="12381470" w14:textId="77777777">
            <w:pPr>
              <w:jc w:val="both"/>
            </w:pPr>
            <w:r>
              <w:t>27</w:t>
            </w:r>
          </w:p>
        </w:tc>
        <w:tc>
          <w:tcPr>
            <w:tcW w:w="246" w:type="pct"/>
            <w:tcMar/>
          </w:tcPr>
          <w:p w:rsidR="008F7960" w:rsidP="00FC6767" w:rsidRDefault="008F7960" w14:paraId="0C74C6C3" w14:textId="77777777">
            <w:pPr>
              <w:jc w:val="both"/>
            </w:pPr>
            <w:r>
              <w:t>1</w:t>
            </w:r>
          </w:p>
        </w:tc>
        <w:tc>
          <w:tcPr>
            <w:tcW w:w="258" w:type="pct"/>
            <w:tcMar/>
          </w:tcPr>
          <w:p w:rsidR="008F7960" w:rsidP="00FC6767" w:rsidRDefault="008F7960" w14:paraId="76F9D18C" w14:textId="77777777">
            <w:pPr>
              <w:jc w:val="both"/>
            </w:pPr>
            <w:r>
              <w:t>2</w:t>
            </w:r>
          </w:p>
        </w:tc>
        <w:tc>
          <w:tcPr>
            <w:tcW w:w="246" w:type="pct"/>
            <w:tcMar/>
          </w:tcPr>
          <w:p w:rsidR="008F7960" w:rsidP="00FC6767" w:rsidRDefault="008F7960" w14:paraId="68E8D63A" w14:textId="77777777">
            <w:pPr>
              <w:jc w:val="both"/>
            </w:pPr>
            <w:r>
              <w:t>27</w:t>
            </w:r>
          </w:p>
        </w:tc>
        <w:tc>
          <w:tcPr>
            <w:tcW w:w="246" w:type="pct"/>
            <w:tcMar/>
          </w:tcPr>
          <w:p w:rsidR="008F7960" w:rsidP="00FC6767" w:rsidRDefault="008F7960" w14:paraId="476F5E57" w14:textId="77777777">
            <w:pPr>
              <w:jc w:val="both"/>
            </w:pPr>
            <w:r>
              <w:t>1</w:t>
            </w:r>
          </w:p>
        </w:tc>
        <w:tc>
          <w:tcPr>
            <w:tcW w:w="258" w:type="pct"/>
            <w:tcMar/>
          </w:tcPr>
          <w:p w:rsidR="008F7960" w:rsidP="00FC6767" w:rsidRDefault="008F7960" w14:paraId="1682FF55" w14:textId="77777777">
            <w:pPr>
              <w:jc w:val="both"/>
            </w:pPr>
            <w:r>
              <w:t>2</w:t>
            </w:r>
          </w:p>
        </w:tc>
        <w:tc>
          <w:tcPr>
            <w:tcW w:w="688" w:type="pct"/>
            <w:tcMar/>
          </w:tcPr>
          <w:p w:rsidR="008F7960" w:rsidP="00FC6767" w:rsidRDefault="008F7960" w14:paraId="3A8A1D8C" w14:textId="77777777">
            <w:pPr>
              <w:jc w:val="both"/>
            </w:pPr>
            <w:r>
              <w:t>Tx erro</w:t>
            </w:r>
          </w:p>
        </w:tc>
        <w:tc>
          <w:tcPr>
            <w:tcW w:w="400" w:type="pct"/>
            <w:tcMar/>
          </w:tcPr>
          <w:p w:rsidR="008F7960" w:rsidP="00FC6767" w:rsidRDefault="008F7960" w14:paraId="5F9C4A24" w14:textId="77777777">
            <w:pPr>
              <w:jc w:val="both"/>
            </w:pPr>
            <w:r>
              <w:t>11,1%</w:t>
            </w:r>
          </w:p>
        </w:tc>
        <w:tc>
          <w:tcPr>
            <w:tcW w:w="400" w:type="pct"/>
            <w:tcMar/>
          </w:tcPr>
          <w:p w:rsidR="008F7960" w:rsidP="00FC6767" w:rsidRDefault="008F7960" w14:paraId="6D6D5C7A" w14:textId="3C038B15">
            <w:pPr>
              <w:jc w:val="both"/>
            </w:pPr>
            <w:r w:rsidR="008F7960">
              <w:rPr/>
              <w:t>5</w:t>
            </w:r>
          </w:p>
          <w:p w:rsidR="008F7960" w:rsidP="00FC6767" w:rsidRDefault="008F7960" w14:paraId="09D52F75" w14:textId="3BC02E40">
            <w:pPr>
              <w:jc w:val="both"/>
            </w:pPr>
            <w:r w:rsidR="008F7960">
              <w:rPr/>
              <w:t>%</w:t>
            </w:r>
          </w:p>
        </w:tc>
        <w:tc>
          <w:tcPr>
            <w:tcW w:w="400" w:type="pct"/>
            <w:tcMar/>
          </w:tcPr>
          <w:p w:rsidR="008F7960" w:rsidP="00FC6767" w:rsidRDefault="008F7960" w14:paraId="696D41DF" w14:textId="63752B6F">
            <w:pPr>
              <w:jc w:val="both"/>
            </w:pPr>
            <w:r w:rsidR="008F7960">
              <w:rPr/>
              <w:t>9,4</w:t>
            </w:r>
          </w:p>
          <w:p w:rsidR="008F7960" w:rsidP="00FC6767" w:rsidRDefault="008F7960" w14:paraId="528A4FF4" w14:textId="41A6B258">
            <w:pPr>
              <w:jc w:val="both"/>
            </w:pPr>
            <w:r w:rsidR="56E7EEE1">
              <w:rPr/>
              <w:t>%</w:t>
            </w:r>
          </w:p>
        </w:tc>
        <w:tc>
          <w:tcPr>
            <w:tcW w:w="400" w:type="pct"/>
            <w:tcMar/>
          </w:tcPr>
          <w:p w:rsidR="008F7960" w:rsidP="00FC6767" w:rsidRDefault="008F7960" w14:paraId="7E674BA3" w14:textId="4F48A5AC">
            <w:pPr>
              <w:jc w:val="both"/>
            </w:pPr>
            <w:r w:rsidR="008F7960">
              <w:rPr/>
              <w:t>8,5</w:t>
            </w:r>
          </w:p>
          <w:p w:rsidR="008F7960" w:rsidP="00FC6767" w:rsidRDefault="008F7960" w14:paraId="1F2A232D" w14:textId="59A70229">
            <w:pPr>
              <w:jc w:val="both"/>
            </w:pPr>
            <w:r w:rsidR="008F7960">
              <w:rPr/>
              <w:t>%</w:t>
            </w:r>
          </w:p>
        </w:tc>
      </w:tr>
      <w:tr w:rsidR="008F7960" w:rsidTr="49A52EEF" w14:paraId="47EA751F" w14:textId="364D04CA">
        <w:tc>
          <w:tcPr>
            <w:tcW w:w="2711" w:type="pct"/>
            <w:gridSpan w:val="10"/>
            <w:tcMar/>
          </w:tcPr>
          <w:p w:rsidR="008F7960" w:rsidP="00FC6767" w:rsidRDefault="008F7960" w14:paraId="6C2EE500" w14:textId="292564F3">
            <w:pPr>
              <w:jc w:val="both"/>
            </w:pPr>
          </w:p>
        </w:tc>
        <w:tc>
          <w:tcPr>
            <w:tcW w:w="688" w:type="pct"/>
            <w:tcMar/>
          </w:tcPr>
          <w:p w:rsidR="008F7960" w:rsidP="00FC6767" w:rsidRDefault="008F7960" w14:paraId="5E142BA8" w14:textId="20FD3D08">
            <w:pPr>
              <w:jc w:val="both"/>
            </w:pPr>
            <w:r>
              <w:t>Acurácia</w:t>
            </w:r>
          </w:p>
        </w:tc>
        <w:tc>
          <w:tcPr>
            <w:tcW w:w="400" w:type="pct"/>
            <w:tcMar/>
          </w:tcPr>
          <w:p w:rsidR="008F7960" w:rsidP="00FC6767" w:rsidRDefault="008F7960" w14:paraId="46DBB335" w14:textId="377CD82B">
            <w:pPr>
              <w:jc w:val="both"/>
            </w:pPr>
            <w:r>
              <w:t>88,9%</w:t>
            </w:r>
          </w:p>
        </w:tc>
        <w:tc>
          <w:tcPr>
            <w:tcW w:w="400" w:type="pct"/>
            <w:tcMar/>
          </w:tcPr>
          <w:p w:rsidR="008F7960" w:rsidP="00FC6767" w:rsidRDefault="008F7960" w14:paraId="7576D6A9" w14:textId="207311C4">
            <w:pPr>
              <w:jc w:val="both"/>
            </w:pPr>
            <w:r>
              <w:t>95,0%</w:t>
            </w:r>
          </w:p>
        </w:tc>
        <w:tc>
          <w:tcPr>
            <w:tcW w:w="400" w:type="pct"/>
            <w:tcMar/>
          </w:tcPr>
          <w:p w:rsidR="008F7960" w:rsidP="00FC6767" w:rsidRDefault="008F7960" w14:paraId="6B160C80" w14:textId="197408AE">
            <w:pPr>
              <w:jc w:val="both"/>
            </w:pPr>
            <w:r w:rsidR="008F7960">
              <w:rPr/>
              <w:t>90,6</w:t>
            </w:r>
            <w:r w:rsidR="396D7064">
              <w:rPr/>
              <w:t>%</w:t>
            </w:r>
          </w:p>
        </w:tc>
        <w:tc>
          <w:tcPr>
            <w:tcW w:w="400" w:type="pct"/>
            <w:tcMar/>
          </w:tcPr>
          <w:p w:rsidR="008F7960" w:rsidP="00FC6767" w:rsidRDefault="008F7960" w14:paraId="43BD9B3D" w14:textId="396A9DF0">
            <w:pPr>
              <w:jc w:val="both"/>
            </w:pPr>
            <w:r>
              <w:t>91,5%</w:t>
            </w:r>
          </w:p>
        </w:tc>
      </w:tr>
    </w:tbl>
    <w:p w:rsidR="0031751E" w:rsidRDefault="0031751E" w14:paraId="3EECFF77" w14:textId="77777777">
      <w:pPr>
        <w:spacing w:after="40"/>
      </w:pPr>
    </w:p>
    <w:p w:rsidR="00091D50" w:rsidRDefault="00091D50" w14:paraId="07336BD8" w14:textId="77777777">
      <w:pPr>
        <w:spacing w:after="40"/>
      </w:pPr>
    </w:p>
    <w:p w:rsidR="006220DA" w:rsidRDefault="009C7D5F" w14:paraId="55E0F95F" w14:textId="3AF6E216">
      <w:pPr>
        <w:spacing w:before="200" w:after="40"/>
        <w:jc w:val="center"/>
      </w:pPr>
      <w:r w:rsidRPr="00D07683">
        <w:rPr>
          <w:noProof/>
          <w:sz w:val="20"/>
          <w:szCs w:val="20"/>
        </w:rPr>
        <w:drawing>
          <wp:inline distT="0" distB="0" distL="0" distR="0" wp14:anchorId="2C4C34D1" wp14:editId="4EE02D31">
            <wp:extent cx="2106000" cy="1322361"/>
            <wp:effectExtent l="0" t="0" r="889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8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1133" cy="1331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0DA" w:rsidP="00437A0F" w:rsidRDefault="00061C25" w14:paraId="32CB8BA7" w14:textId="47538652">
      <w:pPr>
        <w:jc w:val="center"/>
      </w:pPr>
      <w:r>
        <w:rPr>
          <w:b/>
          <w:bCs/>
        </w:rPr>
        <w:t>Figura 1.</w:t>
      </w:r>
      <w:r>
        <w:t xml:space="preserve"> </w:t>
      </w:r>
      <w:r w:rsidRPr="009C7D5F" w:rsidR="009C7D5F">
        <w:t>Interface Gráfica</w:t>
      </w:r>
      <w:r>
        <w:t>. Fonte: elaborada pelos autores.</w:t>
      </w:r>
    </w:p>
    <w:p w:rsidR="00091D50" w:rsidP="00437A0F" w:rsidRDefault="00091D50" w14:paraId="5A6B3465" w14:textId="4F3F9C5A">
      <w:pPr>
        <w:jc w:val="center"/>
      </w:pPr>
      <w:r w:rsidRPr="00D07683">
        <w:rPr>
          <w:noProof/>
        </w:rPr>
        <w:drawing>
          <wp:inline distT="0" distB="0" distL="0" distR="0" wp14:anchorId="0C5D4668" wp14:editId="0421F66D">
            <wp:extent cx="1761421" cy="1761421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30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4755" cy="178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07683" w:rsidR="008B0757">
        <w:rPr>
          <w:noProof/>
          <w:sz w:val="20"/>
          <w:szCs w:val="20"/>
        </w:rPr>
        <w:drawing>
          <wp:inline distT="0" distB="0" distL="0" distR="0" wp14:anchorId="3C126A7D" wp14:editId="1C102F2A">
            <wp:extent cx="1769093" cy="1769093"/>
            <wp:effectExtent l="0" t="0" r="3175" b="317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21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551" cy="1781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07683" w:rsidR="008B0757">
        <w:rPr>
          <w:noProof/>
          <w:sz w:val="20"/>
          <w:szCs w:val="20"/>
        </w:rPr>
        <w:drawing>
          <wp:inline distT="0" distB="0" distL="0" distR="0" wp14:anchorId="565E06CE" wp14:editId="7DDF4F88">
            <wp:extent cx="1754659" cy="1754659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26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3452" cy="1763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1D50" w:rsidP="00437A0F" w:rsidRDefault="00437A0F" w14:paraId="0F7E9E0D" w14:textId="63BAD4E0">
      <w:pPr>
        <w:jc w:val="center"/>
      </w:pPr>
      <w:r>
        <w:rPr>
          <w:b/>
          <w:bCs/>
        </w:rPr>
        <w:t>Figura 2</w:t>
      </w:r>
      <w:r w:rsidR="00091D50">
        <w:rPr>
          <w:sz w:val="20"/>
          <w:szCs w:val="20"/>
        </w:rPr>
        <w:t>.</w:t>
      </w:r>
      <w:r w:rsidRPr="00D07683" w:rsidR="00091D50">
        <w:rPr>
          <w:sz w:val="20"/>
          <w:szCs w:val="20"/>
        </w:rPr>
        <w:t xml:space="preserve"> Punho fechado</w:t>
      </w:r>
      <w:r w:rsidR="008B0757">
        <w:rPr>
          <w:sz w:val="20"/>
          <w:szCs w:val="20"/>
        </w:rPr>
        <w:t xml:space="preserve">, com indicador levantado, com dedo mínimo </w:t>
      </w:r>
      <w:r w:rsidRPr="00D07683" w:rsidR="00091D50">
        <w:rPr>
          <w:sz w:val="20"/>
          <w:szCs w:val="20"/>
        </w:rPr>
        <w:t>levantado</w:t>
      </w:r>
      <w:r w:rsidR="00091D50">
        <w:rPr>
          <w:sz w:val="20"/>
          <w:szCs w:val="20"/>
        </w:rPr>
        <w:t xml:space="preserve">. </w:t>
      </w:r>
      <w:r w:rsidR="00091D50">
        <w:t>Fonte: elaborada pelos autores.</w:t>
      </w:r>
    </w:p>
    <w:p w:rsidRPr="00D07683" w:rsidR="00091D50" w:rsidP="00091D50" w:rsidRDefault="00091D50" w14:paraId="2D2F9E4D" w14:textId="022639A8">
      <w:pPr>
        <w:pStyle w:val="NormalWeb"/>
        <w:spacing w:before="120" w:beforeAutospacing="0" w:after="0" w:afterAutospacing="0"/>
        <w:jc w:val="center"/>
        <w:rPr>
          <w:color w:val="000000"/>
          <w:sz w:val="20"/>
          <w:szCs w:val="20"/>
        </w:rPr>
      </w:pPr>
    </w:p>
    <w:p w:rsidR="00091D50" w:rsidRDefault="00091D50" w14:paraId="556E56F6" w14:textId="77777777">
      <w:pPr>
        <w:jc w:val="both"/>
      </w:pPr>
    </w:p>
    <w:p w:rsidR="00B15396" w:rsidRDefault="00B15396" w14:paraId="4653DFAE" w14:textId="77777777">
      <w:pPr>
        <w:jc w:val="both"/>
      </w:pPr>
    </w:p>
    <w:sectPr w:rsidR="00B15396">
      <w:headerReference w:type="default" r:id="rId12"/>
      <w:footerReference w:type="default" r:id="rId13"/>
      <w:pgSz w:w="11906" w:h="16838" w:orient="portrait"/>
      <w:pgMar w:top="2835" w:right="1134" w:bottom="1134" w:left="1134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73757" w:rsidRDefault="00C73757" w14:paraId="17B3853A" w14:textId="77777777">
      <w:r>
        <w:separator/>
      </w:r>
    </w:p>
  </w:endnote>
  <w:endnote w:type="continuationSeparator" w:id="0">
    <w:p w:rsidR="00C73757" w:rsidRDefault="00C73757" w14:paraId="00537CFB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C6767" w:rsidRDefault="00FC6767" w14:paraId="33BAF460" w14:textId="77777777">
    <w:pPr>
      <w:jc w:val="center"/>
    </w:pPr>
    <w:r>
      <w:rPr>
        <w:color w:val="777777"/>
        <w:sz w:val="14"/>
        <w:szCs w:val="14"/>
      </w:rPr>
      <w:t xml:space="preserve">Montes Claros · Minas Gerais · </w:t>
    </w:r>
    <w:r>
      <w:rPr>
        <w:color w:val="777777"/>
        <w:sz w:val="14"/>
        <w:szCs w:val="14"/>
      </w:rPr>
      <w:fldChar w:fldCharType="begin"/>
    </w:r>
    <w:r>
      <w:rPr>
        <w:color w:val="777777"/>
        <w:sz w:val="14"/>
        <w:szCs w:val="14"/>
      </w:rPr>
      <w:instrText>PAGE</w:instrText>
    </w:r>
    <w:r>
      <w:rPr>
        <w:color w:val="777777"/>
        <w:sz w:val="14"/>
        <w:szCs w:val="14"/>
      </w:rPr>
      <w:fldChar w:fldCharType="separate"/>
    </w:r>
    <w:r w:rsidR="00CD63FD">
      <w:rPr>
        <w:noProof/>
        <w:color w:val="777777"/>
        <w:sz w:val="14"/>
        <w:szCs w:val="14"/>
      </w:rPr>
      <w:t>1</w:t>
    </w:r>
    <w:r>
      <w:rPr>
        <w:color w:val="777777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73757" w:rsidRDefault="00C73757" w14:paraId="33C6CF52" w14:textId="77777777">
      <w:r>
        <w:separator/>
      </w:r>
    </w:p>
  </w:footnote>
  <w:footnote w:type="continuationSeparator" w:id="0">
    <w:p w:rsidR="00C73757" w:rsidRDefault="00C73757" w14:paraId="0D6CCFC7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p w:rsidR="00FC6767" w:rsidP="00365D03" w:rsidRDefault="00FC6767" w14:paraId="21102F07" w14:textId="7661BC34">
    <w:pPr>
      <w:tabs>
        <w:tab w:val="center" w:pos="4819"/>
        <w:tab w:val="right" w:pos="9638"/>
      </w:tabs>
      <w:spacing w:after="30"/>
    </w:pPr>
    <w:r>
      <w:tab/>
    </w:r>
    <w:r>
      <w:rPr>
        <w:noProof/>
      </w:rPr>
      <w:drawing>
        <wp:anchor distT="0" distB="0" distL="114300" distR="114300" simplePos="0" relativeHeight="251658240" behindDoc="1" locked="0" layoutInCell="1" allowOverlap="1" wp14:anchorId="3801B6A0" wp14:editId="6619A862">
          <wp:simplePos x="0" y="0"/>
          <wp:positionH relativeFrom="margin">
            <wp:align>center</wp:align>
          </wp:positionH>
          <wp:positionV relativeFrom="paragraph">
            <wp:posOffset>-135255</wp:posOffset>
          </wp:positionV>
          <wp:extent cx="6124575" cy="1913890"/>
          <wp:effectExtent l="0" t="0" r="9525" b="0"/>
          <wp:wrapTight wrapText="bothSides">
            <wp:wrapPolygon edited="0">
              <wp:start x="0" y="0"/>
              <wp:lineTo x="0" y="21285"/>
              <wp:lineTo x="21566" y="21285"/>
              <wp:lineTo x="21566" y="0"/>
              <wp:lineTo x="0" y="0"/>
            </wp:wrapPolygon>
          </wp:wrapTight>
          <wp:docPr id="1255801741" name="Imagem 12558017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4575" cy="19138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</w:p>
  <w:p w:rsidR="00FC6767" w:rsidRDefault="00FC6767" w14:paraId="04E8ED2C" w14:textId="31EFF248">
    <w:pPr>
      <w:pBdr>
        <w:bottom w:val="single" w:color="3E4095" w:sz="8" w:space="3"/>
      </w:pBdr>
      <w:spacing w:after="16"/>
    </w:pPr>
    <w:r>
      <w:rPr>
        <w:b/>
        <w:bCs/>
        <w:color w:val="3E4095"/>
        <w:sz w:val="14"/>
        <w:szCs w:val="14"/>
      </w:rPr>
      <w:t xml:space="preserve">Anais do IV Congresso Internacional de Educação e Inovação da </w:t>
    </w:r>
    <w:proofErr w:type="spellStart"/>
    <w:r>
      <w:rPr>
        <w:b/>
        <w:bCs/>
        <w:color w:val="3E4095"/>
        <w:sz w:val="14"/>
        <w:szCs w:val="14"/>
      </w:rPr>
      <w:t>Unimontes</w:t>
    </w:r>
    <w:proofErr w:type="spellEnd"/>
    <w:r>
      <w:rPr>
        <w:b/>
        <w:bCs/>
        <w:color w:val="3E4095"/>
        <w:sz w:val="14"/>
        <w:szCs w:val="14"/>
      </w:rPr>
      <w:t xml:space="preserve"> · 23, 24 e 25 de setembro de 2026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399687D"/>
    <w:multiLevelType w:val="hybridMultilevel"/>
    <w:tmpl w:val="979A9A9C"/>
    <w:lvl w:ilvl="0" w:tplc="C04A86B0">
      <w:start w:val="1"/>
      <w:numFmt w:val="bullet"/>
      <w:lvlText w:val="●"/>
      <w:lvlJc w:val="left"/>
      <w:pPr>
        <w:ind w:left="720" w:hanging="360"/>
      </w:pPr>
    </w:lvl>
    <w:lvl w:ilvl="1" w:tplc="7054BADE">
      <w:start w:val="1"/>
      <w:numFmt w:val="bullet"/>
      <w:lvlText w:val="○"/>
      <w:lvlJc w:val="left"/>
      <w:pPr>
        <w:ind w:left="1440" w:hanging="360"/>
      </w:pPr>
    </w:lvl>
    <w:lvl w:ilvl="2" w:tplc="53543090">
      <w:start w:val="1"/>
      <w:numFmt w:val="bullet"/>
      <w:lvlText w:val="■"/>
      <w:lvlJc w:val="left"/>
      <w:pPr>
        <w:ind w:left="2160" w:hanging="360"/>
      </w:pPr>
    </w:lvl>
    <w:lvl w:ilvl="3" w:tplc="720A75D0">
      <w:start w:val="1"/>
      <w:numFmt w:val="bullet"/>
      <w:lvlText w:val="●"/>
      <w:lvlJc w:val="left"/>
      <w:pPr>
        <w:ind w:left="2880" w:hanging="360"/>
      </w:pPr>
    </w:lvl>
    <w:lvl w:ilvl="4" w:tplc="0652EAD2">
      <w:start w:val="1"/>
      <w:numFmt w:val="bullet"/>
      <w:lvlText w:val="○"/>
      <w:lvlJc w:val="left"/>
      <w:pPr>
        <w:ind w:left="3600" w:hanging="360"/>
      </w:pPr>
    </w:lvl>
    <w:lvl w:ilvl="5" w:tplc="1DACC818">
      <w:start w:val="1"/>
      <w:numFmt w:val="bullet"/>
      <w:lvlText w:val="■"/>
      <w:lvlJc w:val="left"/>
      <w:pPr>
        <w:ind w:left="4320" w:hanging="360"/>
      </w:pPr>
    </w:lvl>
    <w:lvl w:ilvl="6" w:tplc="DF186132">
      <w:start w:val="1"/>
      <w:numFmt w:val="bullet"/>
      <w:lvlText w:val="●"/>
      <w:lvlJc w:val="left"/>
      <w:pPr>
        <w:ind w:left="5040" w:hanging="360"/>
      </w:pPr>
    </w:lvl>
    <w:lvl w:ilvl="7" w:tplc="49B8938C">
      <w:start w:val="1"/>
      <w:numFmt w:val="bullet"/>
      <w:lvlText w:val="●"/>
      <w:lvlJc w:val="left"/>
      <w:pPr>
        <w:ind w:left="5760" w:hanging="360"/>
      </w:pPr>
    </w:lvl>
    <w:lvl w:ilvl="8" w:tplc="C44E9506">
      <w:start w:val="1"/>
      <w:numFmt w:val="bullet"/>
      <w:lvlText w:val="●"/>
      <w:lvlJc w:val="left"/>
      <w:pPr>
        <w:ind w:left="6480" w:hanging="360"/>
      </w:pPr>
    </w:lvl>
  </w:abstractNum>
  <w:abstractNum w:abstractNumId="1" w15:restartNumberingAfterBreak="0">
    <w:nsid w:val="5D0D0AB9"/>
    <w:multiLevelType w:val="hybridMultilevel"/>
    <w:tmpl w:val="CBACFC52"/>
    <w:lvl w:ilvl="0" w:tplc="04160011">
      <w:start w:val="1"/>
      <w:numFmt w:val="decimal"/>
      <w:lvlText w:val="%1)"/>
      <w:lvlJc w:val="left"/>
      <w:pPr>
        <w:ind w:left="360" w:hanging="360"/>
      </w:pPr>
      <w:rPr>
        <w:rFonts w:hint="default"/>
        <w:sz w:val="20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  <w:lvlOverride w:ilvl="0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4"/>
  <w:displayBackgroundShape/>
  <w:proofState w:spelling="clean" w:grammar="dirty"/>
  <w:trackRevisions w:val="false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20DA"/>
    <w:rsid w:val="00061C25"/>
    <w:rsid w:val="00066D4F"/>
    <w:rsid w:val="00091D50"/>
    <w:rsid w:val="0031751E"/>
    <w:rsid w:val="00365D03"/>
    <w:rsid w:val="003931E6"/>
    <w:rsid w:val="003A5D9B"/>
    <w:rsid w:val="003F1A62"/>
    <w:rsid w:val="004023BD"/>
    <w:rsid w:val="00410337"/>
    <w:rsid w:val="00437A0F"/>
    <w:rsid w:val="006220DA"/>
    <w:rsid w:val="007151A8"/>
    <w:rsid w:val="0084749F"/>
    <w:rsid w:val="00876387"/>
    <w:rsid w:val="008B0757"/>
    <w:rsid w:val="008F7960"/>
    <w:rsid w:val="009C7D5F"/>
    <w:rsid w:val="00A20839"/>
    <w:rsid w:val="00A20883"/>
    <w:rsid w:val="00A231EA"/>
    <w:rsid w:val="00A34DA2"/>
    <w:rsid w:val="00A83E22"/>
    <w:rsid w:val="00B15396"/>
    <w:rsid w:val="00B62B68"/>
    <w:rsid w:val="00C73757"/>
    <w:rsid w:val="00CD63FD"/>
    <w:rsid w:val="00E21B64"/>
    <w:rsid w:val="00F553AF"/>
    <w:rsid w:val="00F55AB2"/>
    <w:rsid w:val="00FC6767"/>
    <w:rsid w:val="02AC863D"/>
    <w:rsid w:val="0369A905"/>
    <w:rsid w:val="133300AD"/>
    <w:rsid w:val="32EA259D"/>
    <w:rsid w:val="396D7064"/>
    <w:rsid w:val="4627FB1C"/>
    <w:rsid w:val="49A52EEF"/>
    <w:rsid w:val="56E7EEE1"/>
    <w:rsid w:val="73441F87"/>
    <w:rsid w:val="78F172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3273C78"/>
  <w15:docId w15:val="{6A2CC7A0-0607-4133-B0CD-BB8EB9872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hAnsi="Times New Roman" w:eastAsia="Times New Roman" w:cs="Times New Roman"/>
        <w:color w:val="000000"/>
        <w:sz w:val="22"/>
        <w:szCs w:val="22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paragraph" w:styleId="Ttulo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Ttulo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Ttulo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Ttulo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Ttulo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Ttulo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styleId="Fontepargpadro" w:default="1">
    <w:name w:val="Default Paragraph Font"/>
    <w:uiPriority w:val="1"/>
    <w:semiHidden/>
    <w:unhideWhenUsed/>
  </w:style>
  <w:style w:type="table" w:styleId="Tabe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emlista" w:default="1">
    <w:name w:val="No List"/>
    <w:uiPriority w:val="99"/>
    <w:semiHidden/>
    <w:unhideWhenUsed/>
  </w:style>
  <w:style w:type="paragraph" w:styleId="Ttulo">
    <w:name w:val="Title"/>
    <w:uiPriority w:val="10"/>
    <w:qFormat/>
    <w:rPr>
      <w:sz w:val="56"/>
      <w:szCs w:val="56"/>
    </w:rPr>
  </w:style>
  <w:style w:type="paragraph" w:styleId="Forte1" w:customStyle="1">
    <w:name w:val="Forte1"/>
    <w:qFormat/>
    <w:rPr>
      <w:b/>
      <w:bCs/>
    </w:rPr>
  </w:style>
  <w:style w:type="paragraph" w:styleId="PargrafodaLista">
    <w:name w:val="List Paragraph"/>
    <w:uiPriority w:val="34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Refdenotaderodap">
    <w:name w:val="footnote reference"/>
    <w:uiPriority w:val="99"/>
    <w:semiHidden/>
    <w:unhideWhenUsed/>
    <w:rPr>
      <w:vertAlign w:val="superscript"/>
    </w:rPr>
  </w:style>
  <w:style w:type="paragraph" w:styleId="Textodenotaderodap">
    <w:name w:val="footnote text"/>
    <w:link w:val="TextodenotaderodapChar"/>
    <w:uiPriority w:val="99"/>
    <w:semiHidden/>
    <w:unhideWhenUsed/>
    <w:rPr>
      <w:sz w:val="20"/>
      <w:szCs w:val="20"/>
    </w:rPr>
  </w:style>
  <w:style w:type="character" w:styleId="TextodenotaderodapChar" w:customStyle="1">
    <w:name w:val="Texto de nota de rodapé Char"/>
    <w:link w:val="Textodenotaderodap"/>
    <w:uiPriority w:val="99"/>
    <w:semiHidden/>
    <w:unhideWhenUsed/>
    <w:rPr>
      <w:sz w:val="20"/>
      <w:szCs w:val="20"/>
    </w:rPr>
  </w:style>
  <w:style w:type="character" w:styleId="Refdenotadefim">
    <w:name w:val="endnote reference"/>
    <w:uiPriority w:val="99"/>
    <w:semiHidden/>
    <w:unhideWhenUsed/>
    <w:rPr>
      <w:vertAlign w:val="superscript"/>
    </w:rPr>
  </w:style>
  <w:style w:type="paragraph" w:styleId="Textodenotadefim">
    <w:name w:val="endnote text"/>
    <w:link w:val="TextodenotadefimChar"/>
    <w:uiPriority w:val="99"/>
    <w:semiHidden/>
    <w:unhideWhenUsed/>
    <w:rPr>
      <w:sz w:val="20"/>
      <w:szCs w:val="20"/>
    </w:rPr>
  </w:style>
  <w:style w:type="character" w:styleId="TextodenotadefimChar" w:customStyle="1">
    <w:name w:val="Texto de nota de fim Char"/>
    <w:link w:val="Textodenotadefim"/>
    <w:uiPriority w:val="99"/>
    <w:semiHidden/>
    <w:unhideWhenUsed/>
    <w:rPr>
      <w:sz w:val="20"/>
      <w:szCs w:val="20"/>
    </w:rPr>
  </w:style>
  <w:style w:type="paragraph" w:styleId="Cabealho">
    <w:name w:val="header"/>
    <w:basedOn w:val="Normal"/>
    <w:link w:val="CabealhoChar"/>
    <w:uiPriority w:val="99"/>
    <w:unhideWhenUsed/>
    <w:rsid w:val="00365D03"/>
    <w:pPr>
      <w:tabs>
        <w:tab w:val="center" w:pos="4252"/>
        <w:tab w:val="right" w:pos="8504"/>
      </w:tabs>
    </w:pPr>
  </w:style>
  <w:style w:type="character" w:styleId="CabealhoChar" w:customStyle="1">
    <w:name w:val="Cabeçalho Char"/>
    <w:basedOn w:val="Fontepargpadro"/>
    <w:link w:val="Cabealho"/>
    <w:uiPriority w:val="99"/>
    <w:rsid w:val="00365D03"/>
  </w:style>
  <w:style w:type="paragraph" w:styleId="Rodap">
    <w:name w:val="footer"/>
    <w:basedOn w:val="Normal"/>
    <w:link w:val="RodapChar"/>
    <w:uiPriority w:val="99"/>
    <w:unhideWhenUsed/>
    <w:rsid w:val="00365D03"/>
    <w:pPr>
      <w:tabs>
        <w:tab w:val="center" w:pos="4252"/>
        <w:tab w:val="right" w:pos="8504"/>
      </w:tabs>
    </w:pPr>
  </w:style>
  <w:style w:type="character" w:styleId="RodapChar" w:customStyle="1">
    <w:name w:val="Rodapé Char"/>
    <w:basedOn w:val="Fontepargpadro"/>
    <w:link w:val="Rodap"/>
    <w:uiPriority w:val="99"/>
    <w:rsid w:val="00365D03"/>
  </w:style>
  <w:style w:type="paragraph" w:styleId="NormalWeb">
    <w:name w:val="Normal (Web)"/>
    <w:basedOn w:val="Normal"/>
    <w:uiPriority w:val="99"/>
    <w:unhideWhenUsed/>
    <w:rsid w:val="00B62B68"/>
    <w:pPr>
      <w:spacing w:before="100" w:beforeAutospacing="1" w:after="100" w:afterAutospacing="1"/>
    </w:pPr>
    <w:rPr>
      <w:color w:val="auto"/>
      <w:sz w:val="24"/>
      <w:szCs w:val="24"/>
    </w:rPr>
  </w:style>
  <w:style w:type="table" w:styleId="Tabelacomgrade">
    <w:name w:val="Table Grid"/>
    <w:basedOn w:val="Tabelanormal"/>
    <w:rsid w:val="00F553AF"/>
    <w:rPr>
      <w:color w:val="auto"/>
      <w:sz w:val="20"/>
      <w:szCs w:val="20"/>
      <w:lang w:val="fr-FR" w:eastAsia="fr-FR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openxmlformats.org/officeDocument/2006/relationships/footer" Target="footer1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header" Target="header1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image" Target="media/image4.png" Id="rId11" /><Relationship Type="http://schemas.openxmlformats.org/officeDocument/2006/relationships/webSettings" Target="webSettings.xml" Id="rId5" /><Relationship Type="http://schemas.openxmlformats.org/officeDocument/2006/relationships/theme" Target="theme/theme1.xml" Id="rId15" /><Relationship Type="http://schemas.openxmlformats.org/officeDocument/2006/relationships/image" Target="media/image3.png" Id="rId10" /><Relationship Type="http://schemas.openxmlformats.org/officeDocument/2006/relationships/settings" Target="settings.xml" Id="rId4" /><Relationship Type="http://schemas.openxmlformats.org/officeDocument/2006/relationships/image" Target="media/image2.png" Id="rId9" /><Relationship Type="http://schemas.openxmlformats.org/officeDocument/2006/relationships/fontTable" Target="fontTable.xml" Id="rId14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xmlns:thm15="http://schemas.microsoft.com/office/thememl/2012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F4D2B3-DFD2-4EEF-AD71-B664F628801F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Modelo de Resumo Expandido — IV Congresso 2026</dc:title>
  <dc:creator>IV Congresso Internacional de Educação e Inovação da Unimontes</dc:creator>
  <lastModifiedBy>ARTHUR WAGNER ALVES RODRIGUES</lastModifiedBy>
  <revision>9</revision>
  <dcterms:created xsi:type="dcterms:W3CDTF">2026-06-17T17:34:00.0000000Z</dcterms:created>
  <dcterms:modified xsi:type="dcterms:W3CDTF">2026-07-03T16:24:49.1510399Z</dcterms:modified>
</coreProperties>
</file>